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6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4890"/>
        <w:gridCol w:w="2268"/>
      </w:tblGrid>
      <w:tr w:rsidR="00637FC1" w:rsidRPr="0004207B" w:rsidTr="00C005D5">
        <w:trPr>
          <w:trHeight w:val="993"/>
        </w:trPr>
        <w:tc>
          <w:tcPr>
            <w:tcW w:w="3156" w:type="dxa"/>
            <w:vAlign w:val="center"/>
          </w:tcPr>
          <w:p w:rsidR="00637FC1" w:rsidRPr="0010122E" w:rsidRDefault="00C1600A" w:rsidP="00C005D5">
            <w:pPr>
              <w:rPr>
                <w:rFonts w:ascii="Arial" w:hAnsi="Arial" w:cs="Arial"/>
                <w:b/>
              </w:rPr>
            </w:pPr>
            <w:r w:rsidRPr="00C1600A">
              <w:rPr>
                <w:rFonts w:ascii="Arial" w:hAnsi="Arial" w:cs="Arial"/>
                <w:b/>
                <w:noProof/>
                <w:lang w:val="en-US"/>
              </w:rPr>
              <w:drawing>
                <wp:inline distT="0" distB="0" distL="0" distR="0">
                  <wp:extent cx="1816608" cy="304800"/>
                  <wp:effectExtent l="19050" t="0" r="0" b="0"/>
                  <wp:docPr id="2" name="Picture 1" descr="Mohawk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awk College">
                            <a:hlinkClick r:id="rId8" tooltip="&quot;Mohawk College Home Page&quot;"/>
                          </pic:cNvPr>
                          <pic:cNvPicPr>
                            <a:picLocks noChangeAspect="1" noChangeArrowheads="1"/>
                          </pic:cNvPicPr>
                        </pic:nvPicPr>
                        <pic:blipFill>
                          <a:blip r:embed="rId9" cstate="print"/>
                          <a:srcRect/>
                          <a:stretch>
                            <a:fillRect/>
                          </a:stretch>
                        </pic:blipFill>
                        <pic:spPr bwMode="auto">
                          <a:xfrm>
                            <a:off x="0" y="0"/>
                            <a:ext cx="1816608" cy="304800"/>
                          </a:xfrm>
                          <a:prstGeom prst="rect">
                            <a:avLst/>
                          </a:prstGeom>
                          <a:noFill/>
                          <a:ln w="9525">
                            <a:noFill/>
                            <a:miter lim="800000"/>
                            <a:headEnd/>
                            <a:tailEnd/>
                          </a:ln>
                        </pic:spPr>
                      </pic:pic>
                    </a:graphicData>
                  </a:graphic>
                </wp:inline>
              </w:drawing>
            </w:r>
          </w:p>
        </w:tc>
        <w:tc>
          <w:tcPr>
            <w:tcW w:w="4890" w:type="dxa"/>
            <w:vAlign w:val="center"/>
          </w:tcPr>
          <w:p w:rsidR="00C1600A" w:rsidRDefault="00C1600A" w:rsidP="00C1600A">
            <w:pPr>
              <w:jc w:val="center"/>
              <w:rPr>
                <w:rFonts w:ascii="Arial" w:hAnsi="Arial" w:cs="Arial"/>
                <w:b/>
              </w:rPr>
            </w:pPr>
            <w:r>
              <w:rPr>
                <w:rFonts w:ascii="Arial" w:hAnsi="Arial" w:cs="Arial"/>
                <w:b/>
              </w:rPr>
              <w:t>728 Cardiovascular Technology</w:t>
            </w:r>
          </w:p>
          <w:p w:rsidR="00C1600A" w:rsidRDefault="00C1600A" w:rsidP="00C1600A">
            <w:pPr>
              <w:jc w:val="center"/>
              <w:rPr>
                <w:rFonts w:ascii="Arial" w:hAnsi="Arial" w:cs="Arial"/>
                <w:b/>
              </w:rPr>
            </w:pPr>
            <w:r>
              <w:rPr>
                <w:rFonts w:ascii="Arial" w:hAnsi="Arial" w:cs="Arial"/>
                <w:b/>
              </w:rPr>
              <w:t>Phase 4</w:t>
            </w:r>
            <w:r w:rsidRPr="0010122E">
              <w:rPr>
                <w:rFonts w:ascii="Arial" w:hAnsi="Arial" w:cs="Arial"/>
                <w:b/>
              </w:rPr>
              <w:t xml:space="preserve"> –</w:t>
            </w:r>
            <w:r>
              <w:rPr>
                <w:rFonts w:ascii="Arial" w:hAnsi="Arial" w:cs="Arial"/>
                <w:b/>
              </w:rPr>
              <w:t xml:space="preserve"> Final Report</w:t>
            </w:r>
          </w:p>
          <w:p w:rsidR="00637FC1" w:rsidRPr="0010122E" w:rsidRDefault="00C1600A" w:rsidP="00C1600A">
            <w:pPr>
              <w:jc w:val="center"/>
              <w:rPr>
                <w:rFonts w:ascii="Arial" w:hAnsi="Arial" w:cs="Arial"/>
                <w:b/>
              </w:rPr>
            </w:pPr>
            <w:r>
              <w:rPr>
                <w:rFonts w:ascii="Arial" w:hAnsi="Arial" w:cs="Arial"/>
                <w:b/>
              </w:rPr>
              <w:t>2009/10 Program of Studies</w:t>
            </w:r>
          </w:p>
        </w:tc>
        <w:tc>
          <w:tcPr>
            <w:tcW w:w="2268" w:type="dxa"/>
            <w:vAlign w:val="center"/>
          </w:tcPr>
          <w:p w:rsidR="00637FC1" w:rsidRDefault="00637FC1" w:rsidP="00C005D5">
            <w:pPr>
              <w:jc w:val="right"/>
              <w:rPr>
                <w:rFonts w:ascii="Arial" w:hAnsi="Arial" w:cs="Arial"/>
                <w:b/>
              </w:rPr>
            </w:pPr>
            <w:r>
              <w:rPr>
                <w:rFonts w:ascii="Arial" w:hAnsi="Arial" w:cs="Arial"/>
                <w:b/>
              </w:rPr>
              <w:t>Program Quality</w:t>
            </w:r>
          </w:p>
          <w:p w:rsidR="00637FC1" w:rsidRPr="0010122E" w:rsidRDefault="00C1600A" w:rsidP="00C005D5">
            <w:pPr>
              <w:jc w:val="right"/>
              <w:rPr>
                <w:rFonts w:ascii="Arial" w:hAnsi="Arial" w:cs="Arial"/>
                <w:b/>
              </w:rPr>
            </w:pPr>
            <w:r>
              <w:rPr>
                <w:rFonts w:ascii="Arial" w:hAnsi="Arial" w:cs="Arial"/>
                <w:b/>
              </w:rPr>
              <w:t>Summer 2011</w:t>
            </w:r>
            <w:r w:rsidR="00637FC1">
              <w:rPr>
                <w:rFonts w:ascii="Arial" w:hAnsi="Arial" w:cs="Arial"/>
                <w:b/>
              </w:rPr>
              <w:br/>
            </w:r>
          </w:p>
        </w:tc>
      </w:tr>
    </w:tbl>
    <w:p w:rsidR="00637FC1" w:rsidRPr="00491064" w:rsidRDefault="00637FC1" w:rsidP="00637FC1">
      <w:pPr>
        <w:rPr>
          <w:sz w:val="14"/>
        </w:rPr>
      </w:pPr>
    </w:p>
    <w:tbl>
      <w:tblPr>
        <w:tblStyle w:val="TableGrid"/>
        <w:tblpPr w:leftFromText="180" w:rightFromText="180" w:horzAnchor="margin" w:tblpXSpec="center" w:tblpY="148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130"/>
      </w:tblGrid>
      <w:tr w:rsidR="00D010E8" w:rsidRPr="00CB4C9D" w:rsidTr="007401FF">
        <w:trPr>
          <w:trHeight w:val="416"/>
        </w:trPr>
        <w:tc>
          <w:tcPr>
            <w:tcW w:w="10349" w:type="dxa"/>
            <w:gridSpan w:val="2"/>
            <w:shd w:val="clear" w:color="auto" w:fill="C00000"/>
            <w:tcMar>
              <w:top w:w="85" w:type="dxa"/>
              <w:bottom w:w="85" w:type="dxa"/>
            </w:tcMar>
            <w:vAlign w:val="center"/>
          </w:tcPr>
          <w:p w:rsidR="00D010E8" w:rsidRPr="00CB4C9D" w:rsidRDefault="00D010E8" w:rsidP="00D010E8">
            <w:pPr>
              <w:rPr>
                <w:rFonts w:ascii="Arial" w:hAnsi="Arial" w:cs="Arial"/>
                <w:color w:val="FFFFFF" w:themeColor="background1"/>
              </w:rPr>
            </w:pPr>
            <w:r w:rsidRPr="00D010E8">
              <w:rPr>
                <w:rFonts w:ascii="Arial" w:hAnsi="Arial" w:cs="Arial"/>
                <w:b/>
                <w:color w:val="FFFFFF" w:themeColor="background1"/>
              </w:rPr>
              <w:t>Program Review Final Report</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Program</w:t>
            </w:r>
          </w:p>
        </w:tc>
        <w:tc>
          <w:tcPr>
            <w:tcW w:w="6130" w:type="dxa"/>
            <w:tcMar>
              <w:top w:w="85" w:type="dxa"/>
              <w:bottom w:w="85" w:type="dxa"/>
            </w:tcMar>
          </w:tcPr>
          <w:p w:rsidR="00637FC1" w:rsidRPr="00363478" w:rsidRDefault="00CB4C9D" w:rsidP="00644815">
            <w:pPr>
              <w:rPr>
                <w:rFonts w:ascii="Arial" w:hAnsi="Arial" w:cs="Arial"/>
                <w:sz w:val="22"/>
              </w:rPr>
            </w:pPr>
            <w:r w:rsidRPr="00363478">
              <w:rPr>
                <w:rFonts w:ascii="Arial" w:hAnsi="Arial" w:cs="Arial"/>
                <w:sz w:val="22"/>
              </w:rPr>
              <w:t xml:space="preserve">728 </w:t>
            </w:r>
            <w:r w:rsidR="00C1600A" w:rsidRPr="00363478">
              <w:rPr>
                <w:rFonts w:ascii="Arial" w:hAnsi="Arial" w:cs="Arial"/>
                <w:sz w:val="22"/>
              </w:rPr>
              <w:t>Cardiovascular Technology</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Ministry of Training, Colleges, Universities Vocational Standard</w:t>
            </w:r>
          </w:p>
        </w:tc>
        <w:tc>
          <w:tcPr>
            <w:tcW w:w="6130" w:type="dxa"/>
            <w:tcMar>
              <w:top w:w="85" w:type="dxa"/>
              <w:bottom w:w="85" w:type="dxa"/>
            </w:tcMar>
            <w:vAlign w:val="center"/>
          </w:tcPr>
          <w:p w:rsidR="00637FC1" w:rsidRPr="00363478" w:rsidRDefault="00CB4C9D" w:rsidP="00CB4C9D">
            <w:pPr>
              <w:rPr>
                <w:rFonts w:ascii="Arial" w:hAnsi="Arial" w:cs="Arial"/>
                <w:sz w:val="22"/>
              </w:rPr>
            </w:pPr>
            <w:r w:rsidRPr="00363478">
              <w:rPr>
                <w:rFonts w:ascii="Arial" w:hAnsi="Arial" w:cs="Arial"/>
                <w:sz w:val="22"/>
              </w:rPr>
              <w:t>51612</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Credential</w:t>
            </w:r>
          </w:p>
        </w:tc>
        <w:tc>
          <w:tcPr>
            <w:tcW w:w="6130" w:type="dxa"/>
            <w:tcMar>
              <w:top w:w="85" w:type="dxa"/>
              <w:bottom w:w="85" w:type="dxa"/>
            </w:tcMar>
          </w:tcPr>
          <w:p w:rsidR="00637FC1" w:rsidRPr="00363478" w:rsidRDefault="00CB4C9D" w:rsidP="00C005D5">
            <w:pPr>
              <w:rPr>
                <w:rFonts w:ascii="Arial" w:hAnsi="Arial" w:cs="Arial"/>
                <w:sz w:val="22"/>
              </w:rPr>
            </w:pPr>
            <w:r w:rsidRPr="00363478">
              <w:rPr>
                <w:rFonts w:ascii="Arial" w:hAnsi="Arial" w:cs="Arial"/>
                <w:sz w:val="22"/>
              </w:rPr>
              <w:t>Ontario College Diploma</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Dean</w:t>
            </w:r>
          </w:p>
        </w:tc>
        <w:tc>
          <w:tcPr>
            <w:tcW w:w="6130" w:type="dxa"/>
            <w:tcMar>
              <w:top w:w="85" w:type="dxa"/>
              <w:bottom w:w="85" w:type="dxa"/>
            </w:tcMar>
          </w:tcPr>
          <w:p w:rsidR="00637FC1" w:rsidRPr="00363478" w:rsidRDefault="00CB4C9D" w:rsidP="00C005D5">
            <w:pPr>
              <w:rPr>
                <w:rFonts w:ascii="Arial" w:hAnsi="Arial" w:cs="Arial"/>
                <w:sz w:val="22"/>
              </w:rPr>
            </w:pPr>
            <w:r w:rsidRPr="00363478">
              <w:rPr>
                <w:rFonts w:ascii="Arial" w:hAnsi="Arial" w:cs="Arial"/>
                <w:sz w:val="22"/>
              </w:rPr>
              <w:t>Paul Armstrong</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Associate Dean</w:t>
            </w:r>
          </w:p>
        </w:tc>
        <w:tc>
          <w:tcPr>
            <w:tcW w:w="6130" w:type="dxa"/>
            <w:tcMar>
              <w:top w:w="85" w:type="dxa"/>
              <w:bottom w:w="85" w:type="dxa"/>
            </w:tcMar>
          </w:tcPr>
          <w:p w:rsidR="00637FC1" w:rsidRPr="00363478" w:rsidRDefault="00CB4C9D" w:rsidP="00C005D5">
            <w:pPr>
              <w:rPr>
                <w:rFonts w:ascii="Arial" w:hAnsi="Arial" w:cs="Arial"/>
                <w:sz w:val="22"/>
              </w:rPr>
            </w:pPr>
            <w:r w:rsidRPr="00363478">
              <w:rPr>
                <w:rFonts w:ascii="Arial" w:hAnsi="Arial" w:cs="Arial"/>
                <w:sz w:val="22"/>
              </w:rPr>
              <w:t>Diane Barrafato</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Program Review Membership</w:t>
            </w:r>
          </w:p>
        </w:tc>
        <w:tc>
          <w:tcPr>
            <w:tcW w:w="6130" w:type="dxa"/>
            <w:tcMar>
              <w:top w:w="85" w:type="dxa"/>
              <w:bottom w:w="85" w:type="dxa"/>
            </w:tcMar>
          </w:tcPr>
          <w:p w:rsidR="00637FC1" w:rsidRPr="00363478" w:rsidRDefault="00CB4C9D" w:rsidP="00C005D5">
            <w:pPr>
              <w:rPr>
                <w:rFonts w:ascii="Arial" w:hAnsi="Arial" w:cs="Arial"/>
                <w:sz w:val="22"/>
              </w:rPr>
            </w:pPr>
            <w:r w:rsidRPr="00363478">
              <w:rPr>
                <w:rFonts w:ascii="Arial" w:hAnsi="Arial" w:cs="Arial"/>
                <w:sz w:val="22"/>
              </w:rPr>
              <w:t>Diane Barrafato, Associate Dean</w:t>
            </w:r>
          </w:p>
          <w:p w:rsidR="00CB4C9D" w:rsidRPr="00363478" w:rsidRDefault="00CB4C9D" w:rsidP="00C005D5">
            <w:pPr>
              <w:rPr>
                <w:rFonts w:ascii="Arial" w:hAnsi="Arial" w:cs="Arial"/>
                <w:sz w:val="22"/>
              </w:rPr>
            </w:pPr>
            <w:r w:rsidRPr="00363478">
              <w:rPr>
                <w:rFonts w:ascii="Arial" w:hAnsi="Arial" w:cs="Arial"/>
                <w:sz w:val="22"/>
              </w:rPr>
              <w:t>Lori Koziol, Acting Associate Dean</w:t>
            </w:r>
          </w:p>
          <w:p w:rsidR="00CB4C9D" w:rsidRPr="00363478" w:rsidRDefault="00CB4C9D" w:rsidP="00C005D5">
            <w:pPr>
              <w:rPr>
                <w:rFonts w:ascii="Arial" w:hAnsi="Arial" w:cs="Arial"/>
                <w:sz w:val="22"/>
              </w:rPr>
            </w:pPr>
            <w:r w:rsidRPr="00363478">
              <w:rPr>
                <w:rFonts w:ascii="Arial" w:hAnsi="Arial" w:cs="Arial"/>
                <w:sz w:val="22"/>
              </w:rPr>
              <w:t>Rajinder Virk, Coordinator</w:t>
            </w:r>
          </w:p>
          <w:p w:rsidR="00CB4C9D" w:rsidRPr="00363478" w:rsidRDefault="00CB4C9D" w:rsidP="00C005D5">
            <w:pPr>
              <w:rPr>
                <w:rFonts w:ascii="Arial" w:hAnsi="Arial" w:cs="Arial"/>
                <w:sz w:val="22"/>
              </w:rPr>
            </w:pPr>
            <w:r w:rsidRPr="00363478">
              <w:rPr>
                <w:rFonts w:ascii="Arial" w:hAnsi="Arial" w:cs="Arial"/>
                <w:sz w:val="22"/>
              </w:rPr>
              <w:t>David Darling, Professor</w:t>
            </w:r>
          </w:p>
          <w:p w:rsidR="00CB4C9D" w:rsidRPr="00363478" w:rsidRDefault="00CB4C9D" w:rsidP="00C005D5">
            <w:pPr>
              <w:rPr>
                <w:rFonts w:ascii="Arial" w:hAnsi="Arial" w:cs="Arial"/>
                <w:sz w:val="22"/>
              </w:rPr>
            </w:pPr>
            <w:r w:rsidRPr="00363478">
              <w:rPr>
                <w:rFonts w:ascii="Arial" w:hAnsi="Arial" w:cs="Arial"/>
                <w:sz w:val="22"/>
              </w:rPr>
              <w:t>Carmelinda Del Conte, Research and Planning Analyst</w:t>
            </w:r>
          </w:p>
          <w:p w:rsidR="00CB4C9D" w:rsidRPr="00363478" w:rsidRDefault="00CB4C9D" w:rsidP="00C005D5">
            <w:pPr>
              <w:rPr>
                <w:rFonts w:ascii="Arial" w:hAnsi="Arial" w:cs="Arial"/>
                <w:sz w:val="22"/>
              </w:rPr>
            </w:pPr>
            <w:r w:rsidRPr="00363478">
              <w:rPr>
                <w:rFonts w:ascii="Arial" w:hAnsi="Arial" w:cs="Arial"/>
                <w:sz w:val="22"/>
              </w:rPr>
              <w:t>Catharine Ozols, Curriculum Design Specialist</w:t>
            </w:r>
          </w:p>
          <w:p w:rsidR="00CB4C9D" w:rsidRPr="00363478" w:rsidRDefault="00CB4C9D" w:rsidP="00C005D5">
            <w:pPr>
              <w:rPr>
                <w:rFonts w:ascii="Arial" w:hAnsi="Arial" w:cs="Arial"/>
                <w:sz w:val="22"/>
              </w:rPr>
            </w:pPr>
            <w:r w:rsidRPr="00363478">
              <w:rPr>
                <w:rFonts w:ascii="Arial" w:hAnsi="Arial" w:cs="Arial"/>
                <w:sz w:val="22"/>
              </w:rPr>
              <w:t>Lisa Pegg, Curriculum Design Specialist</w:t>
            </w:r>
          </w:p>
          <w:p w:rsidR="00CB4C9D" w:rsidRPr="00363478" w:rsidRDefault="00CB4C9D" w:rsidP="00C005D5">
            <w:pPr>
              <w:rPr>
                <w:rFonts w:ascii="Arial" w:hAnsi="Arial" w:cs="Arial"/>
                <w:sz w:val="22"/>
              </w:rPr>
            </w:pPr>
            <w:r w:rsidRPr="00363478">
              <w:rPr>
                <w:rFonts w:ascii="Arial" w:hAnsi="Arial" w:cs="Arial"/>
                <w:sz w:val="22"/>
              </w:rPr>
              <w:t>Peggy French, Educational Designer</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Program of Studies</w:t>
            </w:r>
          </w:p>
        </w:tc>
        <w:tc>
          <w:tcPr>
            <w:tcW w:w="6130" w:type="dxa"/>
            <w:tcMar>
              <w:top w:w="85" w:type="dxa"/>
              <w:bottom w:w="85" w:type="dxa"/>
            </w:tcMar>
          </w:tcPr>
          <w:p w:rsidR="00637FC1" w:rsidRPr="00363478" w:rsidRDefault="00FD4AEE" w:rsidP="00C005D5">
            <w:pPr>
              <w:rPr>
                <w:rFonts w:ascii="Arial" w:hAnsi="Arial" w:cs="Arial"/>
                <w:sz w:val="22"/>
              </w:rPr>
            </w:pPr>
            <w:r w:rsidRPr="00363478">
              <w:rPr>
                <w:rFonts w:ascii="Arial" w:hAnsi="Arial" w:cs="Arial"/>
                <w:sz w:val="22"/>
              </w:rPr>
              <w:t>2009/10</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Final Analysis Session</w:t>
            </w:r>
          </w:p>
        </w:tc>
        <w:tc>
          <w:tcPr>
            <w:tcW w:w="6130" w:type="dxa"/>
            <w:tcMar>
              <w:top w:w="85" w:type="dxa"/>
              <w:bottom w:w="85" w:type="dxa"/>
            </w:tcMar>
          </w:tcPr>
          <w:p w:rsidR="00637FC1" w:rsidRPr="00363478" w:rsidRDefault="00FD4AEE" w:rsidP="00C005D5">
            <w:pPr>
              <w:rPr>
                <w:rFonts w:ascii="Arial" w:hAnsi="Arial" w:cs="Arial"/>
                <w:sz w:val="22"/>
              </w:rPr>
            </w:pPr>
            <w:r w:rsidRPr="00363478">
              <w:rPr>
                <w:rFonts w:ascii="Arial" w:hAnsi="Arial" w:cs="Arial"/>
                <w:sz w:val="22"/>
              </w:rPr>
              <w:t>June 22, 2011</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Date of Interim Status Report</w:t>
            </w:r>
          </w:p>
        </w:tc>
        <w:tc>
          <w:tcPr>
            <w:tcW w:w="6130" w:type="dxa"/>
            <w:tcMar>
              <w:top w:w="85" w:type="dxa"/>
              <w:bottom w:w="85" w:type="dxa"/>
            </w:tcMar>
          </w:tcPr>
          <w:p w:rsidR="00637FC1" w:rsidRPr="00363478" w:rsidRDefault="00637FC1" w:rsidP="00012059">
            <w:pPr>
              <w:rPr>
                <w:rFonts w:ascii="Arial" w:hAnsi="Arial" w:cs="Arial"/>
                <w:sz w:val="22"/>
              </w:rPr>
            </w:pP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Date of Next Program Review</w:t>
            </w:r>
          </w:p>
        </w:tc>
        <w:tc>
          <w:tcPr>
            <w:tcW w:w="6130" w:type="dxa"/>
            <w:tcMar>
              <w:top w:w="85" w:type="dxa"/>
              <w:bottom w:w="85" w:type="dxa"/>
            </w:tcMar>
          </w:tcPr>
          <w:p w:rsidR="00637FC1" w:rsidRPr="00363478" w:rsidRDefault="00FD4AEE" w:rsidP="00C005D5">
            <w:pPr>
              <w:rPr>
                <w:rFonts w:ascii="Arial" w:hAnsi="Arial" w:cs="Arial"/>
                <w:sz w:val="22"/>
              </w:rPr>
            </w:pPr>
            <w:r w:rsidRPr="00363478">
              <w:rPr>
                <w:rFonts w:ascii="Arial" w:hAnsi="Arial" w:cs="Arial"/>
                <w:sz w:val="22"/>
              </w:rPr>
              <w:t>2016</w:t>
            </w:r>
          </w:p>
        </w:tc>
      </w:tr>
      <w:tr w:rsidR="00637FC1" w:rsidRPr="00CB1BEC" w:rsidTr="007401FF">
        <w:tc>
          <w:tcPr>
            <w:tcW w:w="4219" w:type="dxa"/>
            <w:tcMar>
              <w:top w:w="85" w:type="dxa"/>
              <w:bottom w:w="85" w:type="dxa"/>
            </w:tcMar>
          </w:tcPr>
          <w:p w:rsidR="00637FC1" w:rsidRPr="00363478" w:rsidRDefault="00637FC1" w:rsidP="00C005D5">
            <w:pPr>
              <w:rPr>
                <w:rFonts w:ascii="Arial" w:hAnsi="Arial" w:cs="Arial"/>
                <w:b/>
                <w:sz w:val="22"/>
              </w:rPr>
            </w:pPr>
            <w:r w:rsidRPr="00363478">
              <w:rPr>
                <w:rFonts w:ascii="Arial" w:hAnsi="Arial" w:cs="Arial"/>
                <w:b/>
                <w:sz w:val="22"/>
              </w:rPr>
              <w:t>Date Submitted to VPA Office</w:t>
            </w:r>
          </w:p>
        </w:tc>
        <w:tc>
          <w:tcPr>
            <w:tcW w:w="6130" w:type="dxa"/>
            <w:tcMar>
              <w:top w:w="85" w:type="dxa"/>
              <w:bottom w:w="85" w:type="dxa"/>
            </w:tcMar>
          </w:tcPr>
          <w:p w:rsidR="00637FC1" w:rsidRPr="00363478" w:rsidRDefault="00637FC1" w:rsidP="00C005D5">
            <w:pPr>
              <w:rPr>
                <w:rFonts w:ascii="Arial" w:hAnsi="Arial" w:cs="Arial"/>
                <w:sz w:val="22"/>
              </w:rPr>
            </w:pPr>
          </w:p>
        </w:tc>
      </w:tr>
    </w:tbl>
    <w:p w:rsidR="00637FC1" w:rsidRDefault="00637FC1" w:rsidP="00637FC1">
      <w:pPr>
        <w:pStyle w:val="Default"/>
        <w:ind w:left="-851" w:right="-858"/>
      </w:pPr>
    </w:p>
    <w:p w:rsidR="00637FC1" w:rsidRDefault="00637FC1" w:rsidP="00637FC1">
      <w:pPr>
        <w:pStyle w:val="Default"/>
        <w:ind w:left="-851" w:right="-858"/>
        <w:rPr>
          <w:sz w:val="22"/>
        </w:rPr>
      </w:pPr>
    </w:p>
    <w:p w:rsidR="00363478" w:rsidRDefault="00363478" w:rsidP="00637FC1">
      <w:pPr>
        <w:pStyle w:val="Default"/>
        <w:ind w:left="-851" w:right="-858"/>
        <w:rPr>
          <w:sz w:val="22"/>
        </w:rPr>
      </w:pPr>
    </w:p>
    <w:p w:rsidR="00363478" w:rsidRDefault="00363478" w:rsidP="00637FC1">
      <w:pPr>
        <w:pStyle w:val="Default"/>
        <w:ind w:left="-851" w:right="-858"/>
        <w:rPr>
          <w:sz w:val="22"/>
        </w:rPr>
      </w:pPr>
    </w:p>
    <w:p w:rsidR="00363478" w:rsidRPr="00363478" w:rsidRDefault="00363478" w:rsidP="00637FC1">
      <w:pPr>
        <w:pStyle w:val="Default"/>
        <w:ind w:left="-851" w:right="-858"/>
        <w:rPr>
          <w:sz w:val="22"/>
        </w:rPr>
      </w:pPr>
    </w:p>
    <w:p w:rsidR="007401FF" w:rsidRPr="00363478" w:rsidRDefault="007401FF" w:rsidP="00637FC1">
      <w:pPr>
        <w:pStyle w:val="Default"/>
        <w:ind w:left="-851" w:right="-858"/>
        <w:rPr>
          <w:b/>
          <w:sz w:val="22"/>
        </w:rPr>
      </w:pPr>
    </w:p>
    <w:p w:rsidR="00637FC1" w:rsidRPr="00363478" w:rsidRDefault="00637FC1" w:rsidP="00637FC1">
      <w:pPr>
        <w:pStyle w:val="Default"/>
        <w:ind w:left="-851" w:right="-858"/>
        <w:rPr>
          <w:b/>
          <w:sz w:val="22"/>
        </w:rPr>
      </w:pPr>
      <w:r w:rsidRPr="00363478">
        <w:rPr>
          <w:b/>
          <w:sz w:val="22"/>
        </w:rPr>
        <w:t>For the Program (Dean or Associate Dean):</w:t>
      </w:r>
    </w:p>
    <w:p w:rsidR="00637FC1" w:rsidRPr="00363478" w:rsidRDefault="00637FC1" w:rsidP="00D010E8">
      <w:pPr>
        <w:pStyle w:val="Default"/>
        <w:ind w:right="-858"/>
        <w:rPr>
          <w:sz w:val="22"/>
        </w:rPr>
      </w:pPr>
    </w:p>
    <w:p w:rsidR="00637FC1" w:rsidRPr="00363478" w:rsidRDefault="00637FC1" w:rsidP="00637FC1">
      <w:pPr>
        <w:pStyle w:val="Default"/>
        <w:ind w:left="-851" w:right="-858"/>
        <w:rPr>
          <w:sz w:val="22"/>
        </w:rPr>
      </w:pPr>
      <w:r w:rsidRPr="00363478">
        <w:rPr>
          <w:sz w:val="22"/>
        </w:rPr>
        <w:t xml:space="preserve">_____________________________________ _________________ </w:t>
      </w:r>
    </w:p>
    <w:p w:rsidR="00637FC1" w:rsidRPr="00363478" w:rsidRDefault="00637FC1" w:rsidP="00637FC1">
      <w:pPr>
        <w:pStyle w:val="Default"/>
        <w:ind w:left="-851" w:right="-858"/>
        <w:rPr>
          <w:sz w:val="22"/>
        </w:rPr>
      </w:pPr>
      <w:r w:rsidRPr="00363478">
        <w:rPr>
          <w:sz w:val="22"/>
        </w:rPr>
        <w:t xml:space="preserve">Signature </w:t>
      </w:r>
      <w:r w:rsidRPr="00363478">
        <w:rPr>
          <w:sz w:val="22"/>
        </w:rPr>
        <w:tab/>
      </w:r>
      <w:r w:rsidRPr="00363478">
        <w:rPr>
          <w:sz w:val="22"/>
        </w:rPr>
        <w:tab/>
      </w:r>
      <w:r w:rsidRPr="00363478">
        <w:rPr>
          <w:sz w:val="22"/>
        </w:rPr>
        <w:tab/>
      </w:r>
      <w:r w:rsidRPr="00363478">
        <w:rPr>
          <w:sz w:val="22"/>
        </w:rPr>
        <w:tab/>
        <w:t xml:space="preserve">                   Date </w:t>
      </w:r>
    </w:p>
    <w:p w:rsidR="00637FC1" w:rsidRPr="00363478" w:rsidRDefault="00637FC1" w:rsidP="00637FC1">
      <w:pPr>
        <w:pStyle w:val="Default"/>
        <w:ind w:left="-851" w:right="-858"/>
        <w:rPr>
          <w:sz w:val="22"/>
        </w:rPr>
      </w:pPr>
    </w:p>
    <w:p w:rsidR="00637FC1" w:rsidRPr="00363478" w:rsidRDefault="00637FC1" w:rsidP="00637FC1">
      <w:pPr>
        <w:pStyle w:val="Default"/>
        <w:ind w:left="-851" w:right="-858"/>
        <w:rPr>
          <w:sz w:val="22"/>
        </w:rPr>
      </w:pPr>
    </w:p>
    <w:p w:rsidR="00D010E8" w:rsidRPr="00363478" w:rsidRDefault="00637FC1" w:rsidP="00D010E8">
      <w:pPr>
        <w:pStyle w:val="Default"/>
        <w:ind w:left="-851" w:right="-858"/>
        <w:rPr>
          <w:b/>
          <w:sz w:val="22"/>
        </w:rPr>
      </w:pPr>
      <w:r w:rsidRPr="00363478">
        <w:rPr>
          <w:b/>
          <w:sz w:val="22"/>
        </w:rPr>
        <w:t>For the Vice President Academic:</w:t>
      </w:r>
    </w:p>
    <w:p w:rsidR="00D010E8" w:rsidRPr="00363478" w:rsidRDefault="00D010E8" w:rsidP="00D010E8">
      <w:pPr>
        <w:pStyle w:val="Default"/>
        <w:ind w:left="-851" w:right="-858"/>
        <w:rPr>
          <w:b/>
          <w:sz w:val="22"/>
        </w:rPr>
      </w:pPr>
    </w:p>
    <w:p w:rsidR="00637FC1" w:rsidRPr="00363478" w:rsidRDefault="00637FC1" w:rsidP="00D010E8">
      <w:pPr>
        <w:pStyle w:val="Default"/>
        <w:ind w:left="-851" w:right="-858"/>
        <w:rPr>
          <w:b/>
          <w:sz w:val="22"/>
        </w:rPr>
      </w:pPr>
      <w:r w:rsidRPr="00363478">
        <w:rPr>
          <w:sz w:val="22"/>
        </w:rPr>
        <w:t xml:space="preserve">_____________________________________ _________________ </w:t>
      </w:r>
    </w:p>
    <w:p w:rsidR="00D010E8" w:rsidRPr="00363478" w:rsidRDefault="00637FC1" w:rsidP="00D010E8">
      <w:pPr>
        <w:pStyle w:val="Default"/>
        <w:ind w:left="-851" w:right="-858"/>
        <w:rPr>
          <w:b/>
          <w:sz w:val="22"/>
        </w:rPr>
      </w:pPr>
      <w:r w:rsidRPr="00363478">
        <w:rPr>
          <w:sz w:val="22"/>
        </w:rPr>
        <w:t xml:space="preserve">Signature </w:t>
      </w:r>
      <w:r w:rsidRPr="00363478">
        <w:rPr>
          <w:sz w:val="22"/>
        </w:rPr>
        <w:tab/>
      </w:r>
      <w:r w:rsidRPr="00363478">
        <w:rPr>
          <w:sz w:val="22"/>
        </w:rPr>
        <w:tab/>
      </w:r>
      <w:r w:rsidRPr="00363478">
        <w:rPr>
          <w:sz w:val="22"/>
        </w:rPr>
        <w:tab/>
      </w:r>
      <w:r w:rsidRPr="00363478">
        <w:rPr>
          <w:sz w:val="22"/>
        </w:rPr>
        <w:tab/>
        <w:t xml:space="preserve">                   Dat</w:t>
      </w:r>
      <w:r w:rsidR="00D010E8" w:rsidRPr="00363478">
        <w:rPr>
          <w:sz w:val="22"/>
        </w:rPr>
        <w:t>e</w:t>
      </w:r>
    </w:p>
    <w:p w:rsidR="00D010E8" w:rsidRPr="00363478" w:rsidRDefault="00D010E8">
      <w:pPr>
        <w:spacing w:after="200" w:line="276" w:lineRule="auto"/>
        <w:rPr>
          <w:rFonts w:ascii="Arial" w:hAnsi="Arial" w:cs="Arial"/>
          <w:b/>
          <w:sz w:val="22"/>
        </w:rPr>
      </w:pPr>
      <w:r w:rsidRPr="00363478">
        <w:rPr>
          <w:rFonts w:ascii="Arial" w:hAnsi="Arial" w:cs="Arial"/>
          <w:b/>
          <w:sz w:val="22"/>
        </w:rPr>
        <w:br w:type="page"/>
      </w:r>
    </w:p>
    <w:p w:rsidR="00637FC1" w:rsidRPr="00A26624" w:rsidRDefault="00637FC1" w:rsidP="00192043">
      <w:pPr>
        <w:jc w:val="center"/>
        <w:rPr>
          <w:rFonts w:ascii="Arial" w:hAnsi="Arial" w:cs="Arial"/>
          <w:b/>
          <w:szCs w:val="20"/>
        </w:rPr>
      </w:pPr>
      <w:r w:rsidRPr="00A26624">
        <w:rPr>
          <w:rFonts w:ascii="Arial" w:hAnsi="Arial" w:cs="Arial"/>
          <w:b/>
          <w:szCs w:val="20"/>
        </w:rPr>
        <w:lastRenderedPageBreak/>
        <w:t>Overall Findings by Program Review Component</w:t>
      </w:r>
    </w:p>
    <w:tbl>
      <w:tblPr>
        <w:tblStyle w:val="TableGrid"/>
        <w:tblW w:w="10774" w:type="dxa"/>
        <w:jc w:val="center"/>
        <w:tblInd w:w="-706" w:type="dxa"/>
        <w:tblLayout w:type="fixed"/>
        <w:tblLook w:val="04A0"/>
      </w:tblPr>
      <w:tblGrid>
        <w:gridCol w:w="388"/>
        <w:gridCol w:w="1218"/>
        <w:gridCol w:w="2789"/>
        <w:gridCol w:w="993"/>
        <w:gridCol w:w="1134"/>
        <w:gridCol w:w="1134"/>
        <w:gridCol w:w="2939"/>
        <w:gridCol w:w="179"/>
      </w:tblGrid>
      <w:tr w:rsidR="00637FC1" w:rsidRPr="00A26624" w:rsidTr="00E67C74">
        <w:trPr>
          <w:trHeight w:val="622"/>
          <w:jc w:val="center"/>
        </w:trPr>
        <w:tc>
          <w:tcPr>
            <w:tcW w:w="1606" w:type="dxa"/>
            <w:gridSpan w:val="2"/>
            <w:shd w:val="clear" w:color="auto" w:fill="C00000"/>
            <w:tcMar>
              <w:top w:w="85" w:type="dxa"/>
              <w:bottom w:w="85" w:type="dxa"/>
            </w:tcMar>
            <w:vAlign w:val="bottom"/>
          </w:tcPr>
          <w:p w:rsidR="00637FC1" w:rsidRPr="00A26624" w:rsidRDefault="00637FC1" w:rsidP="00A26624">
            <w:pPr>
              <w:jc w:val="center"/>
              <w:rPr>
                <w:rFonts w:ascii="Arial" w:hAnsi="Arial" w:cs="Arial"/>
                <w:b/>
                <w:color w:val="FFFFFF" w:themeColor="background1"/>
                <w:sz w:val="20"/>
                <w:szCs w:val="20"/>
              </w:rPr>
            </w:pPr>
            <w:r w:rsidRPr="00A26624">
              <w:rPr>
                <w:rFonts w:ascii="Arial" w:hAnsi="Arial" w:cs="Arial"/>
                <w:b/>
                <w:color w:val="FFFFFF" w:themeColor="background1"/>
                <w:sz w:val="20"/>
                <w:szCs w:val="20"/>
              </w:rPr>
              <w:t>Program Review Phase</w:t>
            </w:r>
          </w:p>
        </w:tc>
        <w:tc>
          <w:tcPr>
            <w:tcW w:w="2789" w:type="dxa"/>
            <w:shd w:val="clear" w:color="auto" w:fill="C00000"/>
            <w:tcMar>
              <w:top w:w="85" w:type="dxa"/>
              <w:bottom w:w="85" w:type="dxa"/>
            </w:tcMar>
            <w:vAlign w:val="bottom"/>
          </w:tcPr>
          <w:p w:rsidR="00637FC1" w:rsidRPr="00A26624" w:rsidRDefault="00637FC1" w:rsidP="007401FF">
            <w:pPr>
              <w:jc w:val="center"/>
              <w:rPr>
                <w:rFonts w:ascii="Arial" w:hAnsi="Arial" w:cs="Arial"/>
                <w:b/>
                <w:color w:val="FFFFFF" w:themeColor="background1"/>
                <w:sz w:val="20"/>
                <w:szCs w:val="20"/>
              </w:rPr>
            </w:pPr>
            <w:r w:rsidRPr="00A26624">
              <w:rPr>
                <w:rFonts w:ascii="Arial" w:hAnsi="Arial" w:cs="Arial"/>
                <w:b/>
                <w:color w:val="FFFFFF" w:themeColor="background1"/>
                <w:sz w:val="20"/>
                <w:szCs w:val="20"/>
              </w:rPr>
              <w:t>Program Review Component</w:t>
            </w:r>
          </w:p>
        </w:tc>
        <w:tc>
          <w:tcPr>
            <w:tcW w:w="993" w:type="dxa"/>
            <w:shd w:val="clear" w:color="auto" w:fill="C00000"/>
            <w:tcMar>
              <w:top w:w="85" w:type="dxa"/>
              <w:bottom w:w="85" w:type="dxa"/>
            </w:tcMar>
            <w:vAlign w:val="bottom"/>
          </w:tcPr>
          <w:p w:rsidR="00637FC1" w:rsidRPr="00A26624" w:rsidRDefault="00637FC1" w:rsidP="007401FF">
            <w:pPr>
              <w:jc w:val="center"/>
              <w:rPr>
                <w:rFonts w:ascii="Arial" w:hAnsi="Arial" w:cs="Arial"/>
                <w:b/>
                <w:color w:val="FFFFFF" w:themeColor="background1"/>
                <w:sz w:val="20"/>
                <w:szCs w:val="20"/>
              </w:rPr>
            </w:pPr>
            <w:r w:rsidRPr="00A26624">
              <w:rPr>
                <w:rFonts w:ascii="Arial" w:hAnsi="Arial" w:cs="Arial"/>
                <w:b/>
                <w:color w:val="FFFFFF" w:themeColor="background1"/>
                <w:sz w:val="20"/>
                <w:szCs w:val="20"/>
              </w:rPr>
              <w:t>Met</w:t>
            </w:r>
          </w:p>
        </w:tc>
        <w:tc>
          <w:tcPr>
            <w:tcW w:w="1134" w:type="dxa"/>
            <w:shd w:val="clear" w:color="auto" w:fill="C00000"/>
            <w:tcMar>
              <w:top w:w="85" w:type="dxa"/>
              <w:bottom w:w="85" w:type="dxa"/>
            </w:tcMar>
            <w:vAlign w:val="bottom"/>
          </w:tcPr>
          <w:p w:rsidR="00637FC1" w:rsidRPr="00A26624" w:rsidRDefault="00637FC1" w:rsidP="007401FF">
            <w:pPr>
              <w:jc w:val="center"/>
              <w:rPr>
                <w:rFonts w:ascii="Arial" w:hAnsi="Arial" w:cs="Arial"/>
                <w:b/>
                <w:color w:val="FFFFFF" w:themeColor="background1"/>
                <w:sz w:val="20"/>
                <w:szCs w:val="20"/>
              </w:rPr>
            </w:pPr>
            <w:r w:rsidRPr="00A26624">
              <w:rPr>
                <w:rFonts w:ascii="Arial" w:hAnsi="Arial" w:cs="Arial"/>
                <w:b/>
                <w:color w:val="FFFFFF" w:themeColor="background1"/>
                <w:sz w:val="20"/>
                <w:szCs w:val="20"/>
              </w:rPr>
              <w:t>Partially Met</w:t>
            </w:r>
          </w:p>
        </w:tc>
        <w:tc>
          <w:tcPr>
            <w:tcW w:w="1134" w:type="dxa"/>
            <w:shd w:val="clear" w:color="auto" w:fill="C00000"/>
            <w:tcMar>
              <w:top w:w="85" w:type="dxa"/>
              <w:bottom w:w="85" w:type="dxa"/>
            </w:tcMar>
            <w:vAlign w:val="bottom"/>
          </w:tcPr>
          <w:p w:rsidR="00637FC1" w:rsidRPr="00A26624" w:rsidRDefault="00637FC1" w:rsidP="007401FF">
            <w:pPr>
              <w:jc w:val="center"/>
              <w:rPr>
                <w:rFonts w:ascii="Arial" w:hAnsi="Arial" w:cs="Arial"/>
                <w:b/>
                <w:color w:val="FFFFFF" w:themeColor="background1"/>
                <w:sz w:val="20"/>
                <w:szCs w:val="20"/>
              </w:rPr>
            </w:pPr>
            <w:r w:rsidRPr="00A26624">
              <w:rPr>
                <w:rFonts w:ascii="Arial" w:hAnsi="Arial" w:cs="Arial"/>
                <w:b/>
                <w:color w:val="FFFFFF" w:themeColor="background1"/>
                <w:sz w:val="20"/>
                <w:szCs w:val="20"/>
              </w:rPr>
              <w:t>Not Met</w:t>
            </w:r>
          </w:p>
        </w:tc>
        <w:tc>
          <w:tcPr>
            <w:tcW w:w="3118" w:type="dxa"/>
            <w:gridSpan w:val="2"/>
            <w:shd w:val="clear" w:color="auto" w:fill="C00000"/>
            <w:tcMar>
              <w:top w:w="85" w:type="dxa"/>
              <w:bottom w:w="85" w:type="dxa"/>
            </w:tcMar>
            <w:vAlign w:val="bottom"/>
          </w:tcPr>
          <w:p w:rsidR="00637FC1" w:rsidRPr="00A26624" w:rsidRDefault="00637FC1" w:rsidP="007401FF">
            <w:pPr>
              <w:jc w:val="center"/>
              <w:rPr>
                <w:rFonts w:ascii="Arial" w:hAnsi="Arial" w:cs="Arial"/>
                <w:b/>
                <w:color w:val="FFFFFF" w:themeColor="background1"/>
                <w:sz w:val="20"/>
                <w:szCs w:val="20"/>
              </w:rPr>
            </w:pPr>
            <w:r w:rsidRPr="00A26624">
              <w:rPr>
                <w:rFonts w:ascii="Arial" w:hAnsi="Arial" w:cs="Arial"/>
                <w:b/>
                <w:color w:val="FFFFFF" w:themeColor="background1"/>
                <w:sz w:val="20"/>
                <w:szCs w:val="20"/>
              </w:rPr>
              <w:t>Evidence</w:t>
            </w:r>
          </w:p>
        </w:tc>
      </w:tr>
      <w:tr w:rsidR="00637FC1" w:rsidRPr="00A26624" w:rsidTr="00E67C74">
        <w:trPr>
          <w:jc w:val="center"/>
        </w:trPr>
        <w:tc>
          <w:tcPr>
            <w:tcW w:w="1606" w:type="dxa"/>
            <w:gridSpan w:val="2"/>
            <w:vMerge w:val="restart"/>
            <w:shd w:val="clear" w:color="auto" w:fill="F2DBDB" w:themeFill="accent2" w:themeFillTint="33"/>
            <w:tcMar>
              <w:top w:w="85" w:type="dxa"/>
              <w:bottom w:w="85" w:type="dxa"/>
            </w:tcMar>
          </w:tcPr>
          <w:p w:rsidR="00637FC1" w:rsidRPr="005B5B0D" w:rsidRDefault="00637FC1" w:rsidP="00C005D5">
            <w:pPr>
              <w:rPr>
                <w:rFonts w:ascii="Arial" w:hAnsi="Arial" w:cs="Arial"/>
                <w:b/>
                <w:sz w:val="20"/>
                <w:szCs w:val="20"/>
              </w:rPr>
            </w:pPr>
            <w:r w:rsidRPr="005B5B0D">
              <w:rPr>
                <w:rFonts w:ascii="Arial" w:hAnsi="Arial" w:cs="Arial"/>
                <w:b/>
                <w:sz w:val="20"/>
                <w:szCs w:val="20"/>
              </w:rPr>
              <w:t>Phase One</w:t>
            </w:r>
          </w:p>
          <w:p w:rsidR="00637FC1" w:rsidRPr="005B5B0D" w:rsidRDefault="00637FC1" w:rsidP="00C005D5">
            <w:pPr>
              <w:rPr>
                <w:rFonts w:ascii="Arial" w:hAnsi="Arial" w:cs="Arial"/>
                <w:b/>
                <w:sz w:val="20"/>
                <w:szCs w:val="20"/>
              </w:rPr>
            </w:pPr>
            <w:r w:rsidRPr="005B5B0D">
              <w:rPr>
                <w:rFonts w:ascii="Arial" w:hAnsi="Arial" w:cs="Arial"/>
                <w:b/>
                <w:sz w:val="20"/>
                <w:szCs w:val="20"/>
              </w:rPr>
              <w:t>Curriculum</w:t>
            </w: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 xml:space="preserve">Course Outlines </w:t>
            </w:r>
          </w:p>
        </w:tc>
        <w:tc>
          <w:tcPr>
            <w:tcW w:w="993" w:type="dxa"/>
            <w:tcMar>
              <w:top w:w="85" w:type="dxa"/>
              <w:bottom w:w="85" w:type="dxa"/>
            </w:tcMar>
            <w:vAlign w:val="center"/>
          </w:tcPr>
          <w:p w:rsidR="00637FC1" w:rsidRPr="00A26624" w:rsidRDefault="00C44C59"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637FC1" w:rsidRPr="00A26624" w:rsidRDefault="00F755D6" w:rsidP="00C005D5">
            <w:pPr>
              <w:rPr>
                <w:rFonts w:ascii="Arial" w:hAnsi="Arial" w:cs="Arial"/>
                <w:sz w:val="20"/>
                <w:szCs w:val="20"/>
              </w:rPr>
            </w:pPr>
            <w:r>
              <w:rPr>
                <w:rFonts w:ascii="Arial" w:hAnsi="Arial" w:cs="Arial"/>
                <w:sz w:val="20"/>
                <w:szCs w:val="20"/>
              </w:rPr>
              <w:t>CORE</w:t>
            </w:r>
          </w:p>
        </w:tc>
      </w:tr>
      <w:tr w:rsidR="00637FC1" w:rsidRPr="00A26624" w:rsidTr="00E67C74">
        <w:trPr>
          <w:jc w:val="center"/>
        </w:trPr>
        <w:tc>
          <w:tcPr>
            <w:tcW w:w="1606" w:type="dxa"/>
            <w:gridSpan w:val="2"/>
            <w:vMerge/>
            <w:shd w:val="clear" w:color="auto" w:fill="F2DBDB" w:themeFill="accent2" w:themeFillTint="33"/>
            <w:tcMar>
              <w:top w:w="85" w:type="dxa"/>
              <w:bottom w:w="85" w:type="dxa"/>
            </w:tcMar>
          </w:tcPr>
          <w:p w:rsidR="00637FC1" w:rsidRPr="005B5B0D" w:rsidRDefault="00637FC1" w:rsidP="00C005D5">
            <w:pPr>
              <w:rPr>
                <w:rFonts w:ascii="Arial" w:hAnsi="Arial" w:cs="Arial"/>
                <w:sz w:val="20"/>
                <w:szCs w:val="20"/>
              </w:rPr>
            </w:pP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Curriculum Mapping Matrix</w:t>
            </w:r>
          </w:p>
        </w:tc>
        <w:tc>
          <w:tcPr>
            <w:tcW w:w="993" w:type="dxa"/>
            <w:tcMar>
              <w:top w:w="85" w:type="dxa"/>
              <w:bottom w:w="85" w:type="dxa"/>
            </w:tcMar>
            <w:vAlign w:val="center"/>
          </w:tcPr>
          <w:p w:rsidR="00637FC1" w:rsidRPr="00A26624" w:rsidRDefault="00C44C59"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637FC1" w:rsidRPr="00A26624" w:rsidRDefault="00F755D6" w:rsidP="00DD437C">
            <w:pPr>
              <w:rPr>
                <w:rFonts w:ascii="Arial" w:hAnsi="Arial" w:cs="Arial"/>
                <w:sz w:val="20"/>
                <w:szCs w:val="20"/>
              </w:rPr>
            </w:pPr>
            <w:r>
              <w:rPr>
                <w:rFonts w:ascii="Arial" w:hAnsi="Arial" w:cs="Arial"/>
                <w:sz w:val="20"/>
                <w:szCs w:val="20"/>
              </w:rPr>
              <w:t>Appendix 4a &amp; 4b</w:t>
            </w:r>
          </w:p>
        </w:tc>
      </w:tr>
      <w:tr w:rsidR="00637FC1" w:rsidRPr="00A26624" w:rsidTr="00E67C74">
        <w:trPr>
          <w:jc w:val="center"/>
        </w:trPr>
        <w:tc>
          <w:tcPr>
            <w:tcW w:w="1606" w:type="dxa"/>
            <w:gridSpan w:val="2"/>
            <w:vMerge/>
            <w:shd w:val="clear" w:color="auto" w:fill="F2DBDB" w:themeFill="accent2" w:themeFillTint="33"/>
            <w:tcMar>
              <w:top w:w="85" w:type="dxa"/>
              <w:bottom w:w="85" w:type="dxa"/>
            </w:tcMar>
          </w:tcPr>
          <w:p w:rsidR="00637FC1" w:rsidRPr="005B5B0D" w:rsidRDefault="00637FC1" w:rsidP="00C005D5">
            <w:pPr>
              <w:rPr>
                <w:rFonts w:ascii="Arial" w:hAnsi="Arial" w:cs="Arial"/>
                <w:sz w:val="20"/>
                <w:szCs w:val="20"/>
              </w:rPr>
            </w:pP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Framework for Programs of Instruction</w:t>
            </w:r>
          </w:p>
        </w:tc>
        <w:tc>
          <w:tcPr>
            <w:tcW w:w="993" w:type="dxa"/>
            <w:tcMar>
              <w:top w:w="85" w:type="dxa"/>
              <w:bottom w:w="85" w:type="dxa"/>
            </w:tcMar>
            <w:vAlign w:val="center"/>
          </w:tcPr>
          <w:p w:rsidR="00637FC1" w:rsidRPr="00A26624" w:rsidRDefault="00C44C59"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854C29" w:rsidRPr="00A26624" w:rsidRDefault="00F755D6" w:rsidP="00F63892">
            <w:pPr>
              <w:rPr>
                <w:rFonts w:ascii="Arial" w:hAnsi="Arial" w:cs="Arial"/>
                <w:sz w:val="20"/>
                <w:szCs w:val="20"/>
              </w:rPr>
            </w:pPr>
            <w:r>
              <w:rPr>
                <w:rFonts w:ascii="Arial" w:hAnsi="Arial" w:cs="Arial"/>
                <w:sz w:val="20"/>
                <w:szCs w:val="20"/>
              </w:rPr>
              <w:t>Appendix 3</w:t>
            </w:r>
          </w:p>
        </w:tc>
      </w:tr>
      <w:tr w:rsidR="00637FC1" w:rsidRPr="00A26624" w:rsidTr="00E67C74">
        <w:trPr>
          <w:jc w:val="center"/>
        </w:trPr>
        <w:tc>
          <w:tcPr>
            <w:tcW w:w="1606" w:type="dxa"/>
            <w:gridSpan w:val="2"/>
            <w:vMerge/>
            <w:shd w:val="clear" w:color="auto" w:fill="F2DBDB" w:themeFill="accent2" w:themeFillTint="33"/>
            <w:tcMar>
              <w:top w:w="85" w:type="dxa"/>
              <w:bottom w:w="85" w:type="dxa"/>
            </w:tcMar>
          </w:tcPr>
          <w:p w:rsidR="00637FC1" w:rsidRPr="005B5B0D" w:rsidRDefault="00637FC1" w:rsidP="00C005D5">
            <w:pPr>
              <w:rPr>
                <w:rFonts w:ascii="Arial" w:hAnsi="Arial" w:cs="Arial"/>
                <w:sz w:val="20"/>
                <w:szCs w:val="20"/>
              </w:rPr>
            </w:pP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Program Advisory Committee</w:t>
            </w:r>
          </w:p>
        </w:tc>
        <w:tc>
          <w:tcPr>
            <w:tcW w:w="993" w:type="dxa"/>
            <w:tcMar>
              <w:top w:w="85" w:type="dxa"/>
              <w:bottom w:w="85" w:type="dxa"/>
            </w:tcMar>
            <w:vAlign w:val="center"/>
          </w:tcPr>
          <w:p w:rsidR="00637FC1" w:rsidRPr="00A26624" w:rsidRDefault="00A26624"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637FC1" w:rsidRPr="00A26624" w:rsidRDefault="00A26624" w:rsidP="00C005D5">
            <w:pPr>
              <w:rPr>
                <w:rFonts w:ascii="Arial" w:hAnsi="Arial" w:cs="Arial"/>
                <w:sz w:val="20"/>
                <w:szCs w:val="20"/>
              </w:rPr>
            </w:pPr>
            <w:r>
              <w:rPr>
                <w:rFonts w:ascii="Arial" w:hAnsi="Arial" w:cs="Arial"/>
                <w:sz w:val="20"/>
                <w:szCs w:val="20"/>
              </w:rPr>
              <w:t>Given the specialized and complementary nature of the programs, CVT and DCS share a PAC</w:t>
            </w:r>
          </w:p>
        </w:tc>
      </w:tr>
      <w:tr w:rsidR="00637FC1" w:rsidRPr="00A26624" w:rsidTr="00E67C74">
        <w:trPr>
          <w:jc w:val="center"/>
        </w:trPr>
        <w:tc>
          <w:tcPr>
            <w:tcW w:w="1606" w:type="dxa"/>
            <w:gridSpan w:val="2"/>
            <w:vMerge w:val="restart"/>
            <w:shd w:val="clear" w:color="auto" w:fill="F2DBDB" w:themeFill="accent2" w:themeFillTint="33"/>
            <w:tcMar>
              <w:top w:w="85" w:type="dxa"/>
              <w:bottom w:w="85" w:type="dxa"/>
            </w:tcMar>
          </w:tcPr>
          <w:p w:rsidR="00637FC1" w:rsidRPr="005B5B0D" w:rsidRDefault="00637FC1" w:rsidP="00C005D5">
            <w:pPr>
              <w:rPr>
                <w:rFonts w:ascii="Arial" w:hAnsi="Arial" w:cs="Arial"/>
                <w:b/>
                <w:sz w:val="20"/>
                <w:szCs w:val="20"/>
              </w:rPr>
            </w:pPr>
            <w:r w:rsidRPr="005B5B0D">
              <w:rPr>
                <w:rFonts w:ascii="Arial" w:hAnsi="Arial" w:cs="Arial"/>
                <w:b/>
                <w:sz w:val="20"/>
                <w:szCs w:val="20"/>
              </w:rPr>
              <w:t>Phase Two</w:t>
            </w:r>
          </w:p>
          <w:p w:rsidR="00637FC1" w:rsidRPr="005B5B0D" w:rsidRDefault="00637FC1" w:rsidP="00C005D5">
            <w:pPr>
              <w:rPr>
                <w:rFonts w:ascii="Arial" w:hAnsi="Arial" w:cs="Arial"/>
                <w:b/>
                <w:sz w:val="20"/>
                <w:szCs w:val="20"/>
              </w:rPr>
            </w:pPr>
            <w:r w:rsidRPr="005B5B0D">
              <w:rPr>
                <w:rFonts w:ascii="Arial" w:hAnsi="Arial" w:cs="Arial"/>
                <w:b/>
                <w:sz w:val="20"/>
                <w:szCs w:val="20"/>
              </w:rPr>
              <w:t>Environmental Scan</w:t>
            </w: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Key Performance Indicators</w:t>
            </w:r>
          </w:p>
        </w:tc>
        <w:tc>
          <w:tcPr>
            <w:tcW w:w="993" w:type="dxa"/>
            <w:tcMar>
              <w:top w:w="85" w:type="dxa"/>
              <w:bottom w:w="85" w:type="dxa"/>
            </w:tcMar>
            <w:vAlign w:val="center"/>
          </w:tcPr>
          <w:p w:rsidR="00637FC1" w:rsidRPr="00A26624" w:rsidRDefault="00A26624"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637FC1" w:rsidRPr="00A26624" w:rsidRDefault="006E0769" w:rsidP="00C005D5">
            <w:pPr>
              <w:rPr>
                <w:rFonts w:ascii="Arial" w:hAnsi="Arial" w:cs="Arial"/>
                <w:sz w:val="20"/>
                <w:szCs w:val="20"/>
              </w:rPr>
            </w:pPr>
            <w:r>
              <w:rPr>
                <w:rFonts w:ascii="Arial" w:hAnsi="Arial" w:cs="Arial"/>
                <w:sz w:val="20"/>
                <w:szCs w:val="20"/>
              </w:rPr>
              <w:t>Appendices 10, 11, 12</w:t>
            </w:r>
          </w:p>
        </w:tc>
      </w:tr>
      <w:tr w:rsidR="00637FC1" w:rsidRPr="00A26624" w:rsidTr="00E67C74">
        <w:trPr>
          <w:jc w:val="center"/>
        </w:trPr>
        <w:tc>
          <w:tcPr>
            <w:tcW w:w="1606" w:type="dxa"/>
            <w:gridSpan w:val="2"/>
            <w:vMerge/>
            <w:shd w:val="clear" w:color="auto" w:fill="F2DBDB" w:themeFill="accent2" w:themeFillTint="33"/>
            <w:tcMar>
              <w:top w:w="85" w:type="dxa"/>
              <w:bottom w:w="85" w:type="dxa"/>
            </w:tcMar>
          </w:tcPr>
          <w:p w:rsidR="00637FC1" w:rsidRPr="005B5B0D" w:rsidRDefault="00637FC1" w:rsidP="00C005D5">
            <w:pPr>
              <w:rPr>
                <w:rFonts w:ascii="Arial" w:hAnsi="Arial" w:cs="Arial"/>
                <w:sz w:val="20"/>
                <w:szCs w:val="20"/>
              </w:rPr>
            </w:pP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Program Performance Indicators</w:t>
            </w:r>
          </w:p>
        </w:tc>
        <w:tc>
          <w:tcPr>
            <w:tcW w:w="993" w:type="dxa"/>
            <w:tcMar>
              <w:top w:w="85" w:type="dxa"/>
              <w:bottom w:w="85" w:type="dxa"/>
            </w:tcMar>
            <w:vAlign w:val="center"/>
          </w:tcPr>
          <w:p w:rsidR="00637FC1" w:rsidRPr="00A26624" w:rsidRDefault="00637FC1" w:rsidP="007102F6">
            <w:pPr>
              <w:rPr>
                <w:rFonts w:ascii="Arial" w:hAnsi="Arial" w:cs="Arial"/>
                <w:sz w:val="20"/>
                <w:szCs w:val="20"/>
              </w:rPr>
            </w:pPr>
          </w:p>
        </w:tc>
        <w:tc>
          <w:tcPr>
            <w:tcW w:w="1134" w:type="dxa"/>
            <w:tcMar>
              <w:top w:w="85" w:type="dxa"/>
              <w:bottom w:w="85" w:type="dxa"/>
            </w:tcMar>
            <w:vAlign w:val="center"/>
          </w:tcPr>
          <w:p w:rsidR="00637FC1" w:rsidRPr="00A26624" w:rsidRDefault="007102F6"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1E1A0C" w:rsidRPr="00A26624" w:rsidRDefault="00A33396" w:rsidP="00F96060">
            <w:pPr>
              <w:rPr>
                <w:rFonts w:ascii="Arial" w:hAnsi="Arial" w:cs="Arial"/>
                <w:sz w:val="20"/>
                <w:szCs w:val="20"/>
              </w:rPr>
            </w:pPr>
            <w:r>
              <w:rPr>
                <w:rFonts w:ascii="Arial" w:hAnsi="Arial" w:cs="Arial"/>
                <w:sz w:val="20"/>
                <w:szCs w:val="20"/>
              </w:rPr>
              <w:t>Appendix 13</w:t>
            </w:r>
            <w:r w:rsidR="007102F6">
              <w:rPr>
                <w:rFonts w:ascii="Arial" w:hAnsi="Arial" w:cs="Arial"/>
                <w:sz w:val="20"/>
                <w:szCs w:val="20"/>
              </w:rPr>
              <w:t xml:space="preserve"> - incomplete data for graduate employment</w:t>
            </w:r>
          </w:p>
        </w:tc>
      </w:tr>
      <w:tr w:rsidR="00637FC1" w:rsidRPr="00A26624" w:rsidTr="00E67C74">
        <w:trPr>
          <w:jc w:val="center"/>
        </w:trPr>
        <w:tc>
          <w:tcPr>
            <w:tcW w:w="1606" w:type="dxa"/>
            <w:gridSpan w:val="2"/>
            <w:vMerge/>
            <w:shd w:val="clear" w:color="auto" w:fill="F2DBDB" w:themeFill="accent2" w:themeFillTint="33"/>
            <w:tcMar>
              <w:top w:w="85" w:type="dxa"/>
              <w:bottom w:w="85" w:type="dxa"/>
            </w:tcMar>
          </w:tcPr>
          <w:p w:rsidR="00637FC1" w:rsidRPr="005B5B0D" w:rsidRDefault="00637FC1" w:rsidP="00C005D5">
            <w:pPr>
              <w:rPr>
                <w:rFonts w:ascii="Arial" w:hAnsi="Arial" w:cs="Arial"/>
                <w:sz w:val="20"/>
                <w:szCs w:val="20"/>
              </w:rPr>
            </w:pP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Applicant/Enrolment</w:t>
            </w:r>
          </w:p>
        </w:tc>
        <w:tc>
          <w:tcPr>
            <w:tcW w:w="993" w:type="dxa"/>
            <w:tcMar>
              <w:top w:w="85" w:type="dxa"/>
              <w:bottom w:w="85" w:type="dxa"/>
            </w:tcMar>
            <w:vAlign w:val="center"/>
          </w:tcPr>
          <w:p w:rsidR="00637FC1" w:rsidRPr="00A26624" w:rsidRDefault="00A26624" w:rsidP="00C44C59">
            <w:pPr>
              <w:jc w:val="center"/>
              <w:rPr>
                <w:rFonts w:ascii="Arial" w:hAnsi="Arial" w:cs="Arial"/>
                <w:sz w:val="20"/>
                <w:szCs w:val="20"/>
              </w:rPr>
            </w:pPr>
            <w:r w:rsidRPr="00A26624">
              <w:rPr>
                <w:rFonts w:ascii="Arial" w:hAnsi="Arial" w:cs="Arial"/>
                <w:sz w:val="20"/>
                <w:szCs w:val="20"/>
              </w:rPr>
              <w:sym w:font="Wingdings" w:char="F0FC"/>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637FC1" w:rsidRPr="00A26624" w:rsidRDefault="00E63BCA" w:rsidP="00C005D5">
            <w:pPr>
              <w:rPr>
                <w:rFonts w:ascii="Arial" w:hAnsi="Arial" w:cs="Arial"/>
                <w:sz w:val="20"/>
                <w:szCs w:val="20"/>
              </w:rPr>
            </w:pPr>
            <w:r>
              <w:rPr>
                <w:rFonts w:ascii="Arial" w:hAnsi="Arial" w:cs="Arial"/>
                <w:sz w:val="20"/>
                <w:szCs w:val="20"/>
              </w:rPr>
              <w:t>Appendix 9</w:t>
            </w:r>
          </w:p>
        </w:tc>
      </w:tr>
      <w:tr w:rsidR="00637FC1" w:rsidRPr="00A26624" w:rsidTr="00E67C74">
        <w:trPr>
          <w:jc w:val="center"/>
        </w:trPr>
        <w:tc>
          <w:tcPr>
            <w:tcW w:w="1606" w:type="dxa"/>
            <w:gridSpan w:val="2"/>
            <w:vMerge/>
            <w:shd w:val="clear" w:color="auto" w:fill="F2DBDB" w:themeFill="accent2" w:themeFillTint="33"/>
            <w:tcMar>
              <w:top w:w="85" w:type="dxa"/>
              <w:bottom w:w="85" w:type="dxa"/>
            </w:tcMar>
          </w:tcPr>
          <w:p w:rsidR="00637FC1" w:rsidRPr="005B5B0D" w:rsidRDefault="00637FC1" w:rsidP="00C005D5">
            <w:pPr>
              <w:rPr>
                <w:rFonts w:ascii="Arial" w:hAnsi="Arial" w:cs="Arial"/>
                <w:sz w:val="20"/>
                <w:szCs w:val="20"/>
              </w:rPr>
            </w:pPr>
          </w:p>
        </w:tc>
        <w:tc>
          <w:tcPr>
            <w:tcW w:w="2789" w:type="dxa"/>
            <w:tcMar>
              <w:top w:w="85" w:type="dxa"/>
              <w:bottom w:w="85" w:type="dxa"/>
            </w:tcMar>
          </w:tcPr>
          <w:p w:rsidR="00637FC1" w:rsidRPr="00A26624" w:rsidRDefault="00637FC1" w:rsidP="00C005D5">
            <w:pPr>
              <w:rPr>
                <w:rFonts w:ascii="Arial" w:hAnsi="Arial" w:cs="Arial"/>
                <w:sz w:val="20"/>
                <w:szCs w:val="20"/>
              </w:rPr>
            </w:pPr>
            <w:r w:rsidRPr="00A26624">
              <w:rPr>
                <w:rFonts w:ascii="Arial" w:hAnsi="Arial" w:cs="Arial"/>
                <w:sz w:val="20"/>
                <w:szCs w:val="20"/>
              </w:rPr>
              <w:t>Student Success and Retention (Course Grades)</w:t>
            </w:r>
          </w:p>
        </w:tc>
        <w:tc>
          <w:tcPr>
            <w:tcW w:w="993" w:type="dxa"/>
            <w:tcMar>
              <w:top w:w="85" w:type="dxa"/>
              <w:bottom w:w="85" w:type="dxa"/>
            </w:tcMar>
            <w:vAlign w:val="center"/>
          </w:tcPr>
          <w:p w:rsidR="00637FC1" w:rsidRPr="00A26624" w:rsidRDefault="009125CB" w:rsidP="00C44C59">
            <w:pPr>
              <w:jc w:val="center"/>
              <w:rPr>
                <w:rFonts w:ascii="Arial" w:hAnsi="Arial" w:cs="Arial"/>
                <w:sz w:val="20"/>
                <w:szCs w:val="20"/>
              </w:rPr>
            </w:pPr>
            <w:r>
              <w:rPr>
                <w:rFonts w:ascii="Arial" w:hAnsi="Arial" w:cs="Arial"/>
                <w:sz w:val="20"/>
                <w:szCs w:val="20"/>
              </w:rPr>
              <w:t>NA</w:t>
            </w: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1134" w:type="dxa"/>
            <w:tcMar>
              <w:top w:w="85" w:type="dxa"/>
              <w:bottom w:w="85" w:type="dxa"/>
            </w:tcMar>
            <w:vAlign w:val="center"/>
          </w:tcPr>
          <w:p w:rsidR="00637FC1" w:rsidRPr="00A26624" w:rsidRDefault="00637FC1" w:rsidP="00C44C59">
            <w:pPr>
              <w:jc w:val="center"/>
              <w:rPr>
                <w:rFonts w:ascii="Arial" w:hAnsi="Arial" w:cs="Arial"/>
                <w:sz w:val="20"/>
                <w:szCs w:val="20"/>
              </w:rPr>
            </w:pPr>
          </w:p>
        </w:tc>
        <w:tc>
          <w:tcPr>
            <w:tcW w:w="3118" w:type="dxa"/>
            <w:gridSpan w:val="2"/>
            <w:tcMar>
              <w:top w:w="85" w:type="dxa"/>
              <w:bottom w:w="85" w:type="dxa"/>
            </w:tcMar>
          </w:tcPr>
          <w:p w:rsidR="00637FC1" w:rsidRPr="00A26624" w:rsidRDefault="00A26624" w:rsidP="00C005D5">
            <w:pPr>
              <w:rPr>
                <w:rFonts w:ascii="Arial" w:hAnsi="Arial" w:cs="Arial"/>
                <w:sz w:val="20"/>
                <w:szCs w:val="20"/>
              </w:rPr>
            </w:pPr>
            <w:r w:rsidRPr="00A26624">
              <w:rPr>
                <w:rFonts w:ascii="Arial" w:hAnsi="Arial" w:cs="Arial"/>
                <w:sz w:val="20"/>
                <w:szCs w:val="20"/>
              </w:rPr>
              <w:t>Current data not available at time of analysis due to staff illness</w:t>
            </w:r>
          </w:p>
        </w:tc>
      </w:tr>
      <w:tr w:rsidR="009125CB" w:rsidRPr="00A26624" w:rsidTr="00E67C74">
        <w:trPr>
          <w:jc w:val="center"/>
        </w:trPr>
        <w:tc>
          <w:tcPr>
            <w:tcW w:w="1606" w:type="dxa"/>
            <w:gridSpan w:val="2"/>
            <w:vMerge w:val="restart"/>
            <w:shd w:val="clear" w:color="auto" w:fill="F2DBDB" w:themeFill="accent2" w:themeFillTint="33"/>
            <w:tcMar>
              <w:top w:w="85" w:type="dxa"/>
              <w:bottom w:w="85" w:type="dxa"/>
            </w:tcMar>
          </w:tcPr>
          <w:p w:rsidR="009125CB" w:rsidRPr="005B5B0D" w:rsidRDefault="009125CB" w:rsidP="00C005D5">
            <w:pPr>
              <w:rPr>
                <w:rFonts w:ascii="Arial" w:hAnsi="Arial" w:cs="Arial"/>
                <w:b/>
                <w:sz w:val="20"/>
                <w:szCs w:val="20"/>
              </w:rPr>
            </w:pPr>
            <w:r w:rsidRPr="005B5B0D">
              <w:rPr>
                <w:rFonts w:ascii="Arial" w:hAnsi="Arial" w:cs="Arial"/>
                <w:b/>
                <w:sz w:val="20"/>
                <w:szCs w:val="20"/>
              </w:rPr>
              <w:t>Phase Three</w:t>
            </w:r>
          </w:p>
          <w:p w:rsidR="009125CB" w:rsidRPr="005B5B0D" w:rsidRDefault="009125CB" w:rsidP="00C005D5">
            <w:pPr>
              <w:rPr>
                <w:rFonts w:ascii="Arial" w:hAnsi="Arial" w:cs="Arial"/>
                <w:b/>
                <w:sz w:val="20"/>
                <w:szCs w:val="20"/>
              </w:rPr>
            </w:pPr>
            <w:r w:rsidRPr="005B5B0D">
              <w:rPr>
                <w:rFonts w:ascii="Arial" w:hAnsi="Arial" w:cs="Arial"/>
                <w:b/>
                <w:sz w:val="20"/>
                <w:szCs w:val="20"/>
              </w:rPr>
              <w:t>Program Quality and Strategic Initiatives</w:t>
            </w:r>
          </w:p>
          <w:p w:rsidR="009125CB" w:rsidRPr="005B5B0D" w:rsidRDefault="009125CB" w:rsidP="00C005D5">
            <w:pPr>
              <w:rPr>
                <w:rFonts w:ascii="Arial" w:hAnsi="Arial" w:cs="Arial"/>
                <w:b/>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Quality—Curriculum and Content</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val="restart"/>
            <w:tcMar>
              <w:top w:w="85" w:type="dxa"/>
              <w:bottom w:w="85" w:type="dxa"/>
            </w:tcMar>
          </w:tcPr>
          <w:p w:rsidR="009125CB" w:rsidRPr="00A26624" w:rsidRDefault="00A33396" w:rsidP="00C005D5">
            <w:pPr>
              <w:rPr>
                <w:rFonts w:ascii="Arial" w:hAnsi="Arial" w:cs="Arial"/>
                <w:sz w:val="20"/>
                <w:szCs w:val="20"/>
              </w:rPr>
            </w:pPr>
            <w:r>
              <w:rPr>
                <w:rFonts w:ascii="Arial" w:hAnsi="Arial" w:cs="Arial"/>
                <w:sz w:val="20"/>
                <w:szCs w:val="20"/>
              </w:rPr>
              <w:t>Appendices 14</w:t>
            </w:r>
            <w:r w:rsidR="001A23F0">
              <w:rPr>
                <w:rFonts w:ascii="Arial" w:hAnsi="Arial" w:cs="Arial"/>
                <w:sz w:val="20"/>
                <w:szCs w:val="20"/>
              </w:rPr>
              <w:t xml:space="preserve"> &amp; 1</w:t>
            </w:r>
            <w:r>
              <w:rPr>
                <w:rFonts w:ascii="Arial" w:hAnsi="Arial" w:cs="Arial"/>
                <w:sz w:val="20"/>
                <w:szCs w:val="20"/>
              </w:rPr>
              <w:t>5</w:t>
            </w: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Quality—Flexible Delivery</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Quality—Flexible Operationally</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Quality—Experiential Learning</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Innovation—Applied Research</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Default="009125CB" w:rsidP="00C005D5">
            <w:pPr>
              <w:rPr>
                <w:rFonts w:ascii="Arial" w:hAnsi="Arial" w:cs="Arial"/>
                <w:sz w:val="20"/>
                <w:szCs w:val="20"/>
              </w:rPr>
            </w:pPr>
            <w:r w:rsidRPr="00A26624">
              <w:rPr>
                <w:rFonts w:ascii="Arial" w:hAnsi="Arial" w:cs="Arial"/>
                <w:sz w:val="20"/>
                <w:szCs w:val="20"/>
              </w:rPr>
              <w:t>Innovation—Entre/</w:t>
            </w:r>
          </w:p>
          <w:p w:rsidR="009125CB" w:rsidRPr="00A26624" w:rsidRDefault="009125CB" w:rsidP="00C005D5">
            <w:pPr>
              <w:rPr>
                <w:rFonts w:ascii="Arial" w:hAnsi="Arial" w:cs="Arial"/>
                <w:sz w:val="20"/>
                <w:szCs w:val="20"/>
              </w:rPr>
            </w:pPr>
            <w:r>
              <w:rPr>
                <w:rFonts w:ascii="Arial" w:hAnsi="Arial" w:cs="Arial"/>
                <w:sz w:val="20"/>
                <w:szCs w:val="20"/>
              </w:rPr>
              <w:t>Intra</w:t>
            </w:r>
            <w:r w:rsidRPr="00A26624">
              <w:rPr>
                <w:rFonts w:ascii="Arial" w:hAnsi="Arial" w:cs="Arial"/>
                <w:sz w:val="20"/>
                <w:szCs w:val="20"/>
              </w:rPr>
              <w:t>preneurship</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Sustainability--Curriculum</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9125CB" w:rsidRPr="00A26624" w:rsidTr="00E67C74">
        <w:trPr>
          <w:jc w:val="center"/>
        </w:trPr>
        <w:tc>
          <w:tcPr>
            <w:tcW w:w="1606" w:type="dxa"/>
            <w:gridSpan w:val="2"/>
            <w:vMerge/>
            <w:shd w:val="clear" w:color="auto" w:fill="F2DBDB" w:themeFill="accent2" w:themeFillTint="33"/>
            <w:tcMar>
              <w:top w:w="85" w:type="dxa"/>
              <w:bottom w:w="85" w:type="dxa"/>
            </w:tcMar>
          </w:tcPr>
          <w:p w:rsidR="009125CB" w:rsidRPr="00A26624" w:rsidRDefault="009125CB" w:rsidP="00C005D5">
            <w:pPr>
              <w:rPr>
                <w:rFonts w:ascii="Arial" w:hAnsi="Arial" w:cs="Arial"/>
                <w:color w:val="FFFFFF" w:themeColor="background1"/>
                <w:sz w:val="20"/>
                <w:szCs w:val="20"/>
              </w:rPr>
            </w:pPr>
          </w:p>
        </w:tc>
        <w:tc>
          <w:tcPr>
            <w:tcW w:w="2789" w:type="dxa"/>
            <w:tcMar>
              <w:top w:w="85" w:type="dxa"/>
              <w:bottom w:w="85" w:type="dxa"/>
            </w:tcMar>
          </w:tcPr>
          <w:p w:rsidR="009125CB" w:rsidRPr="00A26624" w:rsidRDefault="009125CB" w:rsidP="00C005D5">
            <w:pPr>
              <w:rPr>
                <w:rFonts w:ascii="Arial" w:hAnsi="Arial" w:cs="Arial"/>
                <w:sz w:val="20"/>
                <w:szCs w:val="20"/>
              </w:rPr>
            </w:pPr>
            <w:r w:rsidRPr="00A26624">
              <w:rPr>
                <w:rFonts w:ascii="Arial" w:hAnsi="Arial" w:cs="Arial"/>
                <w:sz w:val="20"/>
                <w:szCs w:val="20"/>
              </w:rPr>
              <w:t>Sustainability--Practices</w:t>
            </w:r>
          </w:p>
        </w:tc>
        <w:tc>
          <w:tcPr>
            <w:tcW w:w="993" w:type="dxa"/>
            <w:tcMar>
              <w:top w:w="85" w:type="dxa"/>
              <w:bottom w:w="85" w:type="dxa"/>
            </w:tcMar>
            <w:vAlign w:val="center"/>
          </w:tcPr>
          <w:p w:rsidR="009125CB" w:rsidRDefault="009125CB"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1134" w:type="dxa"/>
            <w:tcMar>
              <w:top w:w="85" w:type="dxa"/>
              <w:bottom w:w="85" w:type="dxa"/>
            </w:tcMar>
            <w:vAlign w:val="center"/>
          </w:tcPr>
          <w:p w:rsidR="009125CB" w:rsidRPr="00A26624" w:rsidRDefault="009125CB" w:rsidP="00C44C59">
            <w:pPr>
              <w:jc w:val="center"/>
              <w:rPr>
                <w:rFonts w:ascii="Arial" w:hAnsi="Arial" w:cs="Arial"/>
                <w:sz w:val="20"/>
                <w:szCs w:val="20"/>
              </w:rPr>
            </w:pPr>
          </w:p>
        </w:tc>
        <w:tc>
          <w:tcPr>
            <w:tcW w:w="3118" w:type="dxa"/>
            <w:gridSpan w:val="2"/>
            <w:vMerge/>
            <w:tcMar>
              <w:top w:w="85" w:type="dxa"/>
              <w:bottom w:w="85" w:type="dxa"/>
            </w:tcMar>
          </w:tcPr>
          <w:p w:rsidR="009125CB" w:rsidRPr="00A26624" w:rsidRDefault="009125CB" w:rsidP="00C005D5">
            <w:pPr>
              <w:rPr>
                <w:rFonts w:ascii="Arial" w:hAnsi="Arial" w:cs="Arial"/>
                <w:sz w:val="20"/>
                <w:szCs w:val="20"/>
              </w:rPr>
            </w:pPr>
          </w:p>
        </w:tc>
      </w:tr>
      <w:tr w:rsidR="001A23F0" w:rsidRPr="00A26624" w:rsidTr="00E67C74">
        <w:trPr>
          <w:jc w:val="center"/>
        </w:trPr>
        <w:tc>
          <w:tcPr>
            <w:tcW w:w="1606" w:type="dxa"/>
            <w:gridSpan w:val="2"/>
            <w:vMerge/>
            <w:shd w:val="clear" w:color="auto" w:fill="F2DBDB" w:themeFill="accent2" w:themeFillTint="33"/>
            <w:tcMar>
              <w:top w:w="85" w:type="dxa"/>
              <w:bottom w:w="85" w:type="dxa"/>
            </w:tcMar>
          </w:tcPr>
          <w:p w:rsidR="001A23F0" w:rsidRPr="00A26624" w:rsidRDefault="001A23F0" w:rsidP="00C005D5">
            <w:pPr>
              <w:rPr>
                <w:rFonts w:ascii="Arial" w:hAnsi="Arial" w:cs="Arial"/>
                <w:color w:val="FFFFFF" w:themeColor="background1"/>
                <w:sz w:val="20"/>
                <w:szCs w:val="20"/>
              </w:rPr>
            </w:pPr>
          </w:p>
        </w:tc>
        <w:tc>
          <w:tcPr>
            <w:tcW w:w="2789" w:type="dxa"/>
            <w:tcMar>
              <w:top w:w="85" w:type="dxa"/>
              <w:bottom w:w="85" w:type="dxa"/>
            </w:tcMar>
          </w:tcPr>
          <w:p w:rsidR="001A23F0" w:rsidRPr="00A26624" w:rsidRDefault="001A23F0" w:rsidP="00C005D5">
            <w:pPr>
              <w:rPr>
                <w:rFonts w:ascii="Arial" w:hAnsi="Arial" w:cs="Arial"/>
                <w:sz w:val="20"/>
                <w:szCs w:val="20"/>
              </w:rPr>
            </w:pPr>
            <w:r w:rsidRPr="00A26624">
              <w:rPr>
                <w:rFonts w:ascii="Arial" w:hAnsi="Arial" w:cs="Arial"/>
                <w:sz w:val="20"/>
                <w:szCs w:val="20"/>
              </w:rPr>
              <w:t>PLAR</w:t>
            </w:r>
          </w:p>
        </w:tc>
        <w:tc>
          <w:tcPr>
            <w:tcW w:w="993" w:type="dxa"/>
            <w:tcMar>
              <w:top w:w="85" w:type="dxa"/>
              <w:bottom w:w="85" w:type="dxa"/>
            </w:tcMar>
            <w:vAlign w:val="center"/>
          </w:tcPr>
          <w:p w:rsidR="001A23F0" w:rsidRDefault="001A23F0"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3118" w:type="dxa"/>
            <w:gridSpan w:val="2"/>
            <w:vMerge w:val="restart"/>
            <w:tcMar>
              <w:top w:w="85" w:type="dxa"/>
              <w:bottom w:w="85" w:type="dxa"/>
            </w:tcMar>
          </w:tcPr>
          <w:p w:rsidR="001A23F0" w:rsidRPr="00A26624" w:rsidRDefault="001A23F0" w:rsidP="00C005D5">
            <w:pPr>
              <w:rPr>
                <w:rFonts w:ascii="Arial" w:hAnsi="Arial" w:cs="Arial"/>
                <w:sz w:val="20"/>
                <w:szCs w:val="20"/>
              </w:rPr>
            </w:pPr>
            <w:r>
              <w:rPr>
                <w:rFonts w:ascii="Arial" w:hAnsi="Arial" w:cs="Arial"/>
                <w:sz w:val="20"/>
                <w:szCs w:val="20"/>
              </w:rPr>
              <w:t>Appendix 1</w:t>
            </w:r>
            <w:r w:rsidR="00A33396">
              <w:rPr>
                <w:rFonts w:ascii="Arial" w:hAnsi="Arial" w:cs="Arial"/>
                <w:sz w:val="20"/>
                <w:szCs w:val="20"/>
              </w:rPr>
              <w:t>6</w:t>
            </w:r>
          </w:p>
        </w:tc>
      </w:tr>
      <w:tr w:rsidR="001A23F0" w:rsidRPr="00A26624" w:rsidTr="00E67C74">
        <w:trPr>
          <w:jc w:val="center"/>
        </w:trPr>
        <w:tc>
          <w:tcPr>
            <w:tcW w:w="1606" w:type="dxa"/>
            <w:gridSpan w:val="2"/>
            <w:vMerge/>
            <w:shd w:val="clear" w:color="auto" w:fill="F2DBDB" w:themeFill="accent2" w:themeFillTint="33"/>
            <w:tcMar>
              <w:top w:w="85" w:type="dxa"/>
              <w:bottom w:w="85" w:type="dxa"/>
            </w:tcMar>
          </w:tcPr>
          <w:p w:rsidR="001A23F0" w:rsidRPr="00A26624" w:rsidRDefault="001A23F0" w:rsidP="00C005D5">
            <w:pPr>
              <w:rPr>
                <w:rFonts w:ascii="Arial" w:hAnsi="Arial" w:cs="Arial"/>
                <w:color w:val="FFFFFF" w:themeColor="background1"/>
                <w:sz w:val="20"/>
                <w:szCs w:val="20"/>
              </w:rPr>
            </w:pPr>
          </w:p>
        </w:tc>
        <w:tc>
          <w:tcPr>
            <w:tcW w:w="2789" w:type="dxa"/>
            <w:tcMar>
              <w:top w:w="85" w:type="dxa"/>
              <w:bottom w:w="85" w:type="dxa"/>
            </w:tcMar>
          </w:tcPr>
          <w:p w:rsidR="001A23F0" w:rsidRPr="00A26624" w:rsidRDefault="001A23F0" w:rsidP="00C005D5">
            <w:pPr>
              <w:rPr>
                <w:rFonts w:ascii="Arial" w:hAnsi="Arial" w:cs="Arial"/>
                <w:sz w:val="20"/>
                <w:szCs w:val="20"/>
              </w:rPr>
            </w:pPr>
            <w:r w:rsidRPr="00A26624">
              <w:rPr>
                <w:rFonts w:ascii="Arial" w:hAnsi="Arial" w:cs="Arial"/>
                <w:sz w:val="20"/>
                <w:szCs w:val="20"/>
              </w:rPr>
              <w:t>Learning Plans</w:t>
            </w:r>
          </w:p>
        </w:tc>
        <w:tc>
          <w:tcPr>
            <w:tcW w:w="993" w:type="dxa"/>
            <w:tcMar>
              <w:top w:w="85" w:type="dxa"/>
              <w:bottom w:w="85" w:type="dxa"/>
            </w:tcMar>
            <w:vAlign w:val="center"/>
          </w:tcPr>
          <w:p w:rsidR="001A23F0" w:rsidRDefault="001A23F0"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3118" w:type="dxa"/>
            <w:gridSpan w:val="2"/>
            <w:vMerge/>
            <w:tcMar>
              <w:top w:w="85" w:type="dxa"/>
              <w:bottom w:w="85" w:type="dxa"/>
            </w:tcMar>
          </w:tcPr>
          <w:p w:rsidR="001A23F0" w:rsidRPr="00A26624" w:rsidRDefault="001A23F0" w:rsidP="00C005D5">
            <w:pPr>
              <w:rPr>
                <w:rFonts w:ascii="Arial" w:hAnsi="Arial" w:cs="Arial"/>
                <w:sz w:val="20"/>
                <w:szCs w:val="20"/>
              </w:rPr>
            </w:pPr>
          </w:p>
        </w:tc>
      </w:tr>
      <w:tr w:rsidR="001A23F0" w:rsidRPr="00A26624" w:rsidTr="00E67C74">
        <w:trPr>
          <w:jc w:val="center"/>
        </w:trPr>
        <w:tc>
          <w:tcPr>
            <w:tcW w:w="1606" w:type="dxa"/>
            <w:gridSpan w:val="2"/>
            <w:vMerge/>
            <w:shd w:val="clear" w:color="auto" w:fill="F2DBDB" w:themeFill="accent2" w:themeFillTint="33"/>
            <w:tcMar>
              <w:top w:w="85" w:type="dxa"/>
              <w:bottom w:w="85" w:type="dxa"/>
            </w:tcMar>
          </w:tcPr>
          <w:p w:rsidR="001A23F0" w:rsidRPr="00A26624" w:rsidRDefault="001A23F0" w:rsidP="00C005D5">
            <w:pPr>
              <w:rPr>
                <w:rFonts w:ascii="Arial" w:hAnsi="Arial" w:cs="Arial"/>
                <w:color w:val="FFFFFF" w:themeColor="background1"/>
                <w:sz w:val="20"/>
                <w:szCs w:val="20"/>
              </w:rPr>
            </w:pPr>
          </w:p>
        </w:tc>
        <w:tc>
          <w:tcPr>
            <w:tcW w:w="2789" w:type="dxa"/>
            <w:tcMar>
              <w:top w:w="85" w:type="dxa"/>
              <w:bottom w:w="85" w:type="dxa"/>
            </w:tcMar>
          </w:tcPr>
          <w:p w:rsidR="001A23F0" w:rsidRPr="00A26624" w:rsidRDefault="001A23F0" w:rsidP="00C005D5">
            <w:pPr>
              <w:rPr>
                <w:rFonts w:ascii="Arial" w:hAnsi="Arial" w:cs="Arial"/>
                <w:sz w:val="20"/>
                <w:szCs w:val="20"/>
              </w:rPr>
            </w:pPr>
            <w:r w:rsidRPr="00A26624">
              <w:rPr>
                <w:rFonts w:ascii="Arial" w:hAnsi="Arial" w:cs="Arial"/>
                <w:sz w:val="20"/>
                <w:szCs w:val="20"/>
              </w:rPr>
              <w:t>eLearn</w:t>
            </w:r>
          </w:p>
        </w:tc>
        <w:tc>
          <w:tcPr>
            <w:tcW w:w="993" w:type="dxa"/>
            <w:tcMar>
              <w:top w:w="85" w:type="dxa"/>
              <w:bottom w:w="85" w:type="dxa"/>
            </w:tcMar>
            <w:vAlign w:val="center"/>
          </w:tcPr>
          <w:p w:rsidR="001A23F0" w:rsidRDefault="001A23F0"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3118" w:type="dxa"/>
            <w:gridSpan w:val="2"/>
            <w:vMerge/>
            <w:tcMar>
              <w:top w:w="85" w:type="dxa"/>
              <w:bottom w:w="85" w:type="dxa"/>
            </w:tcMar>
          </w:tcPr>
          <w:p w:rsidR="001A23F0" w:rsidRPr="00A26624" w:rsidRDefault="001A23F0" w:rsidP="00C005D5">
            <w:pPr>
              <w:rPr>
                <w:rFonts w:ascii="Arial" w:hAnsi="Arial" w:cs="Arial"/>
                <w:sz w:val="20"/>
                <w:szCs w:val="20"/>
              </w:rPr>
            </w:pPr>
          </w:p>
        </w:tc>
      </w:tr>
      <w:tr w:rsidR="001A23F0" w:rsidRPr="00A26624" w:rsidTr="00E67C74">
        <w:trPr>
          <w:jc w:val="center"/>
        </w:trPr>
        <w:tc>
          <w:tcPr>
            <w:tcW w:w="1606" w:type="dxa"/>
            <w:gridSpan w:val="2"/>
            <w:vMerge/>
            <w:shd w:val="clear" w:color="auto" w:fill="F2DBDB" w:themeFill="accent2" w:themeFillTint="33"/>
            <w:tcMar>
              <w:top w:w="85" w:type="dxa"/>
              <w:bottom w:w="85" w:type="dxa"/>
            </w:tcMar>
          </w:tcPr>
          <w:p w:rsidR="001A23F0" w:rsidRPr="00A26624" w:rsidRDefault="001A23F0" w:rsidP="00C005D5">
            <w:pPr>
              <w:rPr>
                <w:rFonts w:ascii="Arial" w:hAnsi="Arial" w:cs="Arial"/>
                <w:color w:val="FFFFFF" w:themeColor="background1"/>
                <w:sz w:val="20"/>
                <w:szCs w:val="20"/>
              </w:rPr>
            </w:pPr>
          </w:p>
        </w:tc>
        <w:tc>
          <w:tcPr>
            <w:tcW w:w="2789" w:type="dxa"/>
            <w:tcMar>
              <w:top w:w="85" w:type="dxa"/>
              <w:bottom w:w="85" w:type="dxa"/>
            </w:tcMar>
          </w:tcPr>
          <w:p w:rsidR="001A23F0" w:rsidRPr="00A26624" w:rsidRDefault="001A23F0" w:rsidP="00C005D5">
            <w:pPr>
              <w:rPr>
                <w:rFonts w:ascii="Arial" w:hAnsi="Arial" w:cs="Arial"/>
                <w:sz w:val="20"/>
                <w:szCs w:val="20"/>
              </w:rPr>
            </w:pPr>
            <w:r w:rsidRPr="00A26624">
              <w:rPr>
                <w:rFonts w:ascii="Arial" w:hAnsi="Arial" w:cs="Arial"/>
                <w:sz w:val="20"/>
                <w:szCs w:val="20"/>
              </w:rPr>
              <w:t>General Education</w:t>
            </w:r>
          </w:p>
        </w:tc>
        <w:tc>
          <w:tcPr>
            <w:tcW w:w="993" w:type="dxa"/>
            <w:tcMar>
              <w:top w:w="85" w:type="dxa"/>
              <w:bottom w:w="85" w:type="dxa"/>
            </w:tcMar>
            <w:vAlign w:val="center"/>
          </w:tcPr>
          <w:p w:rsidR="001A23F0" w:rsidRDefault="001A23F0"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3118" w:type="dxa"/>
            <w:gridSpan w:val="2"/>
            <w:vMerge/>
            <w:tcMar>
              <w:top w:w="85" w:type="dxa"/>
              <w:bottom w:w="85" w:type="dxa"/>
            </w:tcMar>
          </w:tcPr>
          <w:p w:rsidR="001A23F0" w:rsidRPr="00A26624" w:rsidRDefault="001A23F0" w:rsidP="00C005D5">
            <w:pPr>
              <w:rPr>
                <w:rFonts w:ascii="Arial" w:hAnsi="Arial" w:cs="Arial"/>
                <w:sz w:val="20"/>
                <w:szCs w:val="20"/>
              </w:rPr>
            </w:pPr>
          </w:p>
        </w:tc>
      </w:tr>
      <w:tr w:rsidR="001A23F0" w:rsidRPr="00A26624" w:rsidTr="00E67C74">
        <w:trPr>
          <w:trHeight w:val="634"/>
          <w:jc w:val="center"/>
        </w:trPr>
        <w:tc>
          <w:tcPr>
            <w:tcW w:w="1606" w:type="dxa"/>
            <w:gridSpan w:val="2"/>
            <w:vMerge/>
            <w:shd w:val="clear" w:color="auto" w:fill="F2DBDB" w:themeFill="accent2" w:themeFillTint="33"/>
            <w:tcMar>
              <w:top w:w="85" w:type="dxa"/>
              <w:bottom w:w="85" w:type="dxa"/>
            </w:tcMar>
          </w:tcPr>
          <w:p w:rsidR="001A23F0" w:rsidRPr="00A26624" w:rsidRDefault="001A23F0" w:rsidP="00C005D5">
            <w:pPr>
              <w:rPr>
                <w:rFonts w:ascii="Arial" w:hAnsi="Arial" w:cs="Arial"/>
                <w:color w:val="FFFFFF" w:themeColor="background1"/>
                <w:sz w:val="20"/>
                <w:szCs w:val="20"/>
              </w:rPr>
            </w:pPr>
          </w:p>
        </w:tc>
        <w:tc>
          <w:tcPr>
            <w:tcW w:w="2789" w:type="dxa"/>
            <w:tcMar>
              <w:top w:w="85" w:type="dxa"/>
              <w:bottom w:w="85" w:type="dxa"/>
            </w:tcMar>
          </w:tcPr>
          <w:p w:rsidR="001A23F0" w:rsidRPr="00A26624" w:rsidRDefault="001A23F0" w:rsidP="00C005D5">
            <w:pPr>
              <w:rPr>
                <w:rFonts w:ascii="Arial" w:hAnsi="Arial" w:cs="Arial"/>
                <w:sz w:val="20"/>
                <w:szCs w:val="20"/>
              </w:rPr>
            </w:pPr>
            <w:r w:rsidRPr="00A26624">
              <w:rPr>
                <w:rFonts w:ascii="Arial" w:hAnsi="Arial" w:cs="Arial"/>
                <w:sz w:val="20"/>
                <w:szCs w:val="20"/>
              </w:rPr>
              <w:t>Student Feedback on Progress</w:t>
            </w:r>
          </w:p>
        </w:tc>
        <w:tc>
          <w:tcPr>
            <w:tcW w:w="993" w:type="dxa"/>
            <w:tcMar>
              <w:top w:w="85" w:type="dxa"/>
              <w:bottom w:w="85" w:type="dxa"/>
            </w:tcMar>
            <w:vAlign w:val="center"/>
          </w:tcPr>
          <w:p w:rsidR="001A23F0" w:rsidRDefault="001A23F0" w:rsidP="009125CB">
            <w:pPr>
              <w:jc w:val="center"/>
            </w:pPr>
            <w:r w:rsidRPr="0087069A">
              <w:rPr>
                <w:rFonts w:ascii="Arial" w:hAnsi="Arial" w:cs="Arial"/>
                <w:sz w:val="20"/>
                <w:szCs w:val="20"/>
              </w:rPr>
              <w:sym w:font="Wingdings" w:char="F0FC"/>
            </w: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1134" w:type="dxa"/>
            <w:tcMar>
              <w:top w:w="85" w:type="dxa"/>
              <w:bottom w:w="85" w:type="dxa"/>
            </w:tcMar>
            <w:vAlign w:val="center"/>
          </w:tcPr>
          <w:p w:rsidR="001A23F0" w:rsidRPr="00A26624" w:rsidRDefault="001A23F0" w:rsidP="00C44C59">
            <w:pPr>
              <w:jc w:val="center"/>
              <w:rPr>
                <w:rFonts w:ascii="Arial" w:hAnsi="Arial" w:cs="Arial"/>
                <w:sz w:val="20"/>
                <w:szCs w:val="20"/>
              </w:rPr>
            </w:pPr>
          </w:p>
        </w:tc>
        <w:tc>
          <w:tcPr>
            <w:tcW w:w="3118" w:type="dxa"/>
            <w:gridSpan w:val="2"/>
            <w:vMerge/>
            <w:tcMar>
              <w:top w:w="85" w:type="dxa"/>
              <w:bottom w:w="85" w:type="dxa"/>
            </w:tcMar>
          </w:tcPr>
          <w:p w:rsidR="001A23F0" w:rsidRPr="00A26624" w:rsidRDefault="001A23F0" w:rsidP="00F75DA0">
            <w:pPr>
              <w:rPr>
                <w:rFonts w:ascii="Arial" w:hAnsi="Arial" w:cs="Arial"/>
                <w:sz w:val="20"/>
                <w:szCs w:val="20"/>
              </w:rPr>
            </w:pPr>
          </w:p>
        </w:tc>
      </w:tr>
      <w:tr w:rsidR="00E67C74" w:rsidRPr="00E67C74" w:rsidTr="0065313C">
        <w:tblPrEx>
          <w:jc w:val="left"/>
        </w:tblPrEx>
        <w:trPr>
          <w:gridBefore w:val="1"/>
          <w:gridAfter w:val="1"/>
          <w:wBefore w:w="388" w:type="dxa"/>
          <w:wAfter w:w="179" w:type="dxa"/>
          <w:trHeight w:val="331"/>
        </w:trPr>
        <w:tc>
          <w:tcPr>
            <w:tcW w:w="10207" w:type="dxa"/>
            <w:gridSpan w:val="6"/>
            <w:tcBorders>
              <w:top w:val="nil"/>
              <w:left w:val="nil"/>
              <w:bottom w:val="nil"/>
              <w:right w:val="nil"/>
            </w:tcBorders>
            <w:shd w:val="clear" w:color="auto" w:fill="C00000"/>
            <w:tcMar>
              <w:top w:w="85" w:type="dxa"/>
              <w:left w:w="85" w:type="dxa"/>
              <w:bottom w:w="85" w:type="dxa"/>
              <w:right w:w="85" w:type="dxa"/>
            </w:tcMar>
            <w:vAlign w:val="center"/>
          </w:tcPr>
          <w:p w:rsidR="00E67C74" w:rsidRPr="00E67C74" w:rsidRDefault="00E67C74" w:rsidP="006F46C0">
            <w:pPr>
              <w:rPr>
                <w:rFonts w:ascii="Arial" w:hAnsi="Arial" w:cs="Arial"/>
                <w:b/>
                <w:sz w:val="22"/>
                <w:szCs w:val="22"/>
              </w:rPr>
            </w:pPr>
            <w:r w:rsidRPr="00E67C74">
              <w:rPr>
                <w:rFonts w:ascii="Arial" w:hAnsi="Arial" w:cs="Arial"/>
                <w:b/>
                <w:sz w:val="22"/>
                <w:szCs w:val="22"/>
              </w:rPr>
              <w:lastRenderedPageBreak/>
              <w:t>Summary of Findings</w:t>
            </w:r>
          </w:p>
        </w:tc>
      </w:tr>
      <w:tr w:rsidR="00E67C74" w:rsidRPr="00E67C74" w:rsidTr="0065313C">
        <w:tblPrEx>
          <w:jc w:val="left"/>
        </w:tblPrEx>
        <w:trPr>
          <w:gridBefore w:val="1"/>
          <w:gridAfter w:val="1"/>
          <w:wBefore w:w="388" w:type="dxa"/>
          <w:wAfter w:w="179" w:type="dxa"/>
          <w:trHeight w:val="1119"/>
        </w:trPr>
        <w:tc>
          <w:tcPr>
            <w:tcW w:w="10207" w:type="dxa"/>
            <w:gridSpan w:val="6"/>
            <w:tcBorders>
              <w:top w:val="nil"/>
              <w:left w:val="nil"/>
              <w:bottom w:val="nil"/>
              <w:right w:val="nil"/>
            </w:tcBorders>
            <w:tcMar>
              <w:top w:w="85" w:type="dxa"/>
              <w:left w:w="85" w:type="dxa"/>
              <w:bottom w:w="85" w:type="dxa"/>
              <w:right w:w="85" w:type="dxa"/>
            </w:tcMar>
          </w:tcPr>
          <w:p w:rsidR="00E67C74" w:rsidRPr="00E67C74" w:rsidRDefault="00E67C74" w:rsidP="006F46C0">
            <w:pPr>
              <w:rPr>
                <w:rFonts w:ascii="Arial" w:hAnsi="Arial" w:cs="Arial"/>
                <w:b/>
                <w:sz w:val="22"/>
                <w:szCs w:val="22"/>
              </w:rPr>
            </w:pPr>
            <w:r w:rsidRPr="00E67C74">
              <w:rPr>
                <w:rFonts w:ascii="Arial" w:hAnsi="Arial" w:cs="Arial"/>
                <w:b/>
                <w:sz w:val="22"/>
                <w:szCs w:val="22"/>
              </w:rPr>
              <w:t>Introduction</w:t>
            </w:r>
          </w:p>
          <w:p w:rsidR="00E67C74" w:rsidRPr="00E67C74" w:rsidRDefault="00E67C74" w:rsidP="006F46C0">
            <w:pPr>
              <w:rPr>
                <w:rFonts w:ascii="Arial" w:hAnsi="Arial" w:cs="Arial"/>
                <w:sz w:val="22"/>
                <w:szCs w:val="22"/>
              </w:rPr>
            </w:pPr>
            <w:r w:rsidRPr="00E67C74">
              <w:rPr>
                <w:rFonts w:ascii="Arial" w:hAnsi="Arial" w:cs="Arial"/>
                <w:sz w:val="22"/>
                <w:szCs w:val="22"/>
              </w:rPr>
              <w:t xml:space="preserve">Launched in 2006, the Cardiovascular Technology (CVT) 2 year diploma program helps students acquire knowledge and skills necessary to perform cardiovascular tests and assist physicians in cardiac diagnosis. With their clinical experience, students are well prepared to work in hospitals, health care services, cardiology and diagnostic centres, cardiac rehabilitation, and for product manufacturers. Graduates can </w:t>
            </w:r>
            <w:r w:rsidR="006658E9">
              <w:rPr>
                <w:rFonts w:ascii="Arial" w:hAnsi="Arial" w:cs="Arial"/>
                <w:sz w:val="22"/>
                <w:szCs w:val="22"/>
              </w:rPr>
              <w:t>further their education in the field of cardiac diagnos</w:t>
            </w:r>
            <w:r w:rsidR="007A317E">
              <w:rPr>
                <w:rFonts w:ascii="Arial" w:hAnsi="Arial" w:cs="Arial"/>
                <w:sz w:val="22"/>
                <w:szCs w:val="22"/>
              </w:rPr>
              <w:t>tics</w:t>
            </w:r>
            <w:r w:rsidR="006658E9">
              <w:rPr>
                <w:rFonts w:ascii="Arial" w:hAnsi="Arial" w:cs="Arial"/>
                <w:sz w:val="22"/>
                <w:szCs w:val="22"/>
              </w:rPr>
              <w:t xml:space="preserve"> by </w:t>
            </w:r>
            <w:r w:rsidRPr="00E67C74">
              <w:rPr>
                <w:rFonts w:ascii="Arial" w:hAnsi="Arial" w:cs="Arial"/>
                <w:sz w:val="22"/>
                <w:szCs w:val="22"/>
              </w:rPr>
              <w:t>appl</w:t>
            </w:r>
            <w:r w:rsidR="007A317E">
              <w:rPr>
                <w:rFonts w:ascii="Arial" w:hAnsi="Arial" w:cs="Arial"/>
                <w:sz w:val="22"/>
                <w:szCs w:val="22"/>
              </w:rPr>
              <w:t>y</w:t>
            </w:r>
            <w:r w:rsidR="006658E9">
              <w:rPr>
                <w:rFonts w:ascii="Arial" w:hAnsi="Arial" w:cs="Arial"/>
                <w:sz w:val="22"/>
                <w:szCs w:val="22"/>
              </w:rPr>
              <w:t xml:space="preserve">ing </w:t>
            </w:r>
            <w:r w:rsidRPr="00E67C74">
              <w:rPr>
                <w:rFonts w:ascii="Arial" w:hAnsi="Arial" w:cs="Arial"/>
                <w:sz w:val="22"/>
                <w:szCs w:val="22"/>
              </w:rPr>
              <w:t xml:space="preserve"> for </w:t>
            </w:r>
            <w:r w:rsidR="006658E9">
              <w:rPr>
                <w:rFonts w:ascii="Arial" w:hAnsi="Arial" w:cs="Arial"/>
                <w:sz w:val="22"/>
                <w:szCs w:val="22"/>
              </w:rPr>
              <w:t>admission</w:t>
            </w:r>
            <w:r w:rsidRPr="00E67C74">
              <w:rPr>
                <w:rFonts w:ascii="Arial" w:hAnsi="Arial" w:cs="Arial"/>
                <w:sz w:val="22"/>
                <w:szCs w:val="22"/>
              </w:rPr>
              <w:t xml:space="preserve"> to the </w:t>
            </w:r>
            <w:r w:rsidR="006658E9">
              <w:rPr>
                <w:rFonts w:ascii="Arial" w:hAnsi="Arial" w:cs="Arial"/>
                <w:sz w:val="22"/>
                <w:szCs w:val="22"/>
              </w:rPr>
              <w:t xml:space="preserve">graduate certificate program in </w:t>
            </w:r>
            <w:r w:rsidRPr="00E67C74">
              <w:rPr>
                <w:rFonts w:ascii="Arial" w:hAnsi="Arial" w:cs="Arial"/>
                <w:sz w:val="22"/>
                <w:szCs w:val="22"/>
              </w:rPr>
              <w:t xml:space="preserve">Diagnostic Cardiac Sonography </w:t>
            </w:r>
            <w:r w:rsidR="006658E9">
              <w:rPr>
                <w:rFonts w:ascii="Arial" w:hAnsi="Arial" w:cs="Arial"/>
                <w:sz w:val="22"/>
                <w:szCs w:val="22"/>
              </w:rPr>
              <w:t xml:space="preserve">offered by Mohawk College </w:t>
            </w:r>
            <w:r w:rsidRPr="00E67C74">
              <w:rPr>
                <w:rFonts w:ascii="Arial" w:hAnsi="Arial" w:cs="Arial"/>
                <w:sz w:val="22"/>
                <w:szCs w:val="22"/>
              </w:rPr>
              <w:t xml:space="preserve"> and are eligible to write the Canadian Society of Cardiology Technologists registration exam. </w:t>
            </w:r>
          </w:p>
          <w:p w:rsidR="00E67C74" w:rsidRPr="00E67C74" w:rsidRDefault="00E67C74" w:rsidP="006F46C0">
            <w:pPr>
              <w:rPr>
                <w:rFonts w:ascii="Arial" w:hAnsi="Arial" w:cs="Arial"/>
                <w:sz w:val="22"/>
                <w:szCs w:val="22"/>
              </w:rPr>
            </w:pPr>
          </w:p>
          <w:p w:rsidR="00E67C74" w:rsidRPr="00E67C74" w:rsidRDefault="00E67C74" w:rsidP="006F46C0">
            <w:pPr>
              <w:rPr>
                <w:rFonts w:ascii="Arial" w:hAnsi="Arial" w:cs="Arial"/>
                <w:sz w:val="22"/>
                <w:szCs w:val="22"/>
              </w:rPr>
            </w:pPr>
            <w:r w:rsidRPr="00E67C74">
              <w:rPr>
                <w:rFonts w:ascii="Arial" w:hAnsi="Arial" w:cs="Arial"/>
                <w:sz w:val="22"/>
                <w:szCs w:val="22"/>
              </w:rPr>
              <w:t>As one of only two CVT programs in the Ontario college system, applications to the program (500+ for Fall 2011) far exceed the 50 seats available for 1</w:t>
            </w:r>
            <w:r w:rsidRPr="00E67C74">
              <w:rPr>
                <w:rFonts w:ascii="Arial" w:hAnsi="Arial" w:cs="Arial"/>
                <w:sz w:val="22"/>
                <w:szCs w:val="22"/>
                <w:vertAlign w:val="superscript"/>
              </w:rPr>
              <w:t>st</w:t>
            </w:r>
            <w:r w:rsidRPr="00E67C74">
              <w:rPr>
                <w:rFonts w:ascii="Arial" w:hAnsi="Arial" w:cs="Arial"/>
                <w:sz w:val="22"/>
                <w:szCs w:val="22"/>
              </w:rPr>
              <w:t xml:space="preserve"> year students each year. The program has 2 full time </w:t>
            </w:r>
            <w:proofErr w:type="gramStart"/>
            <w:r w:rsidRPr="00E67C74">
              <w:rPr>
                <w:rFonts w:ascii="Arial" w:hAnsi="Arial" w:cs="Arial"/>
                <w:sz w:val="22"/>
                <w:szCs w:val="22"/>
              </w:rPr>
              <w:t>faculty</w:t>
            </w:r>
            <w:proofErr w:type="gramEnd"/>
            <w:r w:rsidRPr="00E67C74">
              <w:rPr>
                <w:rFonts w:ascii="Arial" w:hAnsi="Arial" w:cs="Arial"/>
                <w:sz w:val="22"/>
                <w:szCs w:val="22"/>
              </w:rPr>
              <w:t xml:space="preserve">, Rajinder Virk and David Darling, as well as several part time faculty. </w:t>
            </w:r>
          </w:p>
          <w:p w:rsidR="00E67C74" w:rsidRPr="00E67C74" w:rsidRDefault="00E67C74" w:rsidP="006F46C0">
            <w:pPr>
              <w:rPr>
                <w:rFonts w:ascii="Arial" w:hAnsi="Arial" w:cs="Arial"/>
                <w:sz w:val="22"/>
                <w:szCs w:val="22"/>
              </w:rPr>
            </w:pPr>
          </w:p>
          <w:p w:rsidR="00E67C74" w:rsidRPr="00E67C74" w:rsidRDefault="00E67C74" w:rsidP="006F46C0">
            <w:pPr>
              <w:rPr>
                <w:rFonts w:ascii="Arial" w:hAnsi="Arial" w:cs="Arial"/>
                <w:sz w:val="22"/>
                <w:szCs w:val="22"/>
              </w:rPr>
            </w:pPr>
            <w:r w:rsidRPr="00E67C74">
              <w:rPr>
                <w:rFonts w:ascii="Arial" w:hAnsi="Arial" w:cs="Arial"/>
                <w:sz w:val="22"/>
                <w:szCs w:val="22"/>
              </w:rPr>
              <w:t>Although program reviews often take between 12-18 months, the CVT Program Review took place over an extended period of time, beginning in Summer 200</w:t>
            </w:r>
            <w:r w:rsidR="007A317E">
              <w:rPr>
                <w:rFonts w:ascii="Arial" w:hAnsi="Arial" w:cs="Arial"/>
                <w:sz w:val="22"/>
                <w:szCs w:val="22"/>
              </w:rPr>
              <w:t>8</w:t>
            </w:r>
            <w:r w:rsidRPr="00E67C74">
              <w:rPr>
                <w:rFonts w:ascii="Arial" w:hAnsi="Arial" w:cs="Arial"/>
                <w:sz w:val="22"/>
                <w:szCs w:val="22"/>
              </w:rPr>
              <w:t xml:space="preserve"> and ending Summer 2011. The course outline review and CLinking were completed in Summer 2009 in preparation for Program Accreditation. The remainder of program review was put on hold until after the accreditation was finished. After the site visit, program review resumed and was completed in Summer 2011.</w:t>
            </w:r>
          </w:p>
          <w:p w:rsidR="00E67C74" w:rsidRPr="00E67C74" w:rsidRDefault="00E67C74" w:rsidP="006F46C0">
            <w:pPr>
              <w:rPr>
                <w:rFonts w:ascii="Arial" w:hAnsi="Arial" w:cs="Arial"/>
                <w:sz w:val="22"/>
                <w:szCs w:val="22"/>
              </w:rPr>
            </w:pPr>
          </w:p>
          <w:p w:rsidR="00E67C74" w:rsidRPr="00E67C74" w:rsidRDefault="00E67C74" w:rsidP="006F46C0">
            <w:pPr>
              <w:rPr>
                <w:rFonts w:ascii="Arial" w:hAnsi="Arial" w:cs="Arial"/>
                <w:sz w:val="22"/>
                <w:szCs w:val="22"/>
              </w:rPr>
            </w:pPr>
            <w:r w:rsidRPr="00E67C74">
              <w:rPr>
                <w:rFonts w:ascii="Arial" w:hAnsi="Arial" w:cs="Arial"/>
                <w:sz w:val="22"/>
                <w:szCs w:val="22"/>
              </w:rPr>
              <w:t>The following summarizes findings from each phase of program review.</w:t>
            </w:r>
          </w:p>
        </w:tc>
      </w:tr>
      <w:tr w:rsidR="00E67C74" w:rsidRPr="00E67C74" w:rsidTr="0065313C">
        <w:tblPrEx>
          <w:jc w:val="left"/>
        </w:tblPrEx>
        <w:trPr>
          <w:gridBefore w:val="1"/>
          <w:gridAfter w:val="1"/>
          <w:wBefore w:w="388" w:type="dxa"/>
          <w:wAfter w:w="179" w:type="dxa"/>
        </w:trPr>
        <w:tc>
          <w:tcPr>
            <w:tcW w:w="10207" w:type="dxa"/>
            <w:gridSpan w:val="6"/>
            <w:tcBorders>
              <w:top w:val="nil"/>
              <w:left w:val="nil"/>
              <w:bottom w:val="nil"/>
              <w:right w:val="nil"/>
            </w:tcBorders>
            <w:tcMar>
              <w:top w:w="85" w:type="dxa"/>
              <w:left w:w="85" w:type="dxa"/>
              <w:bottom w:w="85" w:type="dxa"/>
              <w:right w:w="85" w:type="dxa"/>
            </w:tcMar>
          </w:tcPr>
          <w:p w:rsidR="00E67C74" w:rsidRPr="00E67C74" w:rsidRDefault="00E67C74" w:rsidP="006F46C0">
            <w:pPr>
              <w:rPr>
                <w:rFonts w:ascii="Arial" w:hAnsi="Arial" w:cs="Arial"/>
                <w:b/>
                <w:sz w:val="22"/>
                <w:szCs w:val="22"/>
              </w:rPr>
            </w:pPr>
            <w:r w:rsidRPr="00E67C74">
              <w:rPr>
                <w:rFonts w:ascii="Arial" w:hAnsi="Arial" w:cs="Arial"/>
                <w:b/>
                <w:sz w:val="22"/>
                <w:szCs w:val="22"/>
              </w:rPr>
              <w:t>Phase 1- Curriculum</w:t>
            </w:r>
          </w:p>
          <w:p w:rsidR="00E67C74" w:rsidRPr="00E67C74" w:rsidRDefault="00E67C74" w:rsidP="006F46C0">
            <w:pPr>
              <w:spacing w:after="240"/>
              <w:rPr>
                <w:rFonts w:ascii="Arial" w:hAnsi="Arial" w:cs="Arial"/>
                <w:sz w:val="22"/>
                <w:szCs w:val="22"/>
              </w:rPr>
            </w:pPr>
            <w:r w:rsidRPr="00E67C74">
              <w:rPr>
                <w:rFonts w:ascii="Arial" w:hAnsi="Arial" w:cs="Arial"/>
                <w:sz w:val="22"/>
                <w:szCs w:val="22"/>
              </w:rPr>
              <w:t xml:space="preserve">The 2009/10 CVT program of studies was compliant with the Canadian Society of Cardiology Technologists National Occupational Competency Profile (CSCT NOCP) and also met Credentials Framework guidelines for diploma programs including General Education requirements. </w:t>
            </w:r>
          </w:p>
          <w:p w:rsidR="00E67C74" w:rsidRPr="00E67C74" w:rsidRDefault="00E67C74" w:rsidP="00F35748">
            <w:pPr>
              <w:rPr>
                <w:rFonts w:ascii="Arial" w:hAnsi="Arial" w:cs="Arial"/>
                <w:sz w:val="22"/>
                <w:szCs w:val="22"/>
              </w:rPr>
            </w:pPr>
            <w:r w:rsidRPr="00E67C74">
              <w:rPr>
                <w:rFonts w:ascii="Arial" w:hAnsi="Arial" w:cs="Arial"/>
                <w:sz w:val="22"/>
                <w:szCs w:val="22"/>
              </w:rPr>
              <w:t xml:space="preserve">Faculty, graduates, and current students noted that CVT is a demanding program in terms of the amount of content that needs to be covered to meet the CSCT NOCP. Within the constraints of a 2 year program, it is difficult to incorporate new content that is not in the CSCT NOCP but which reflects the expanding role of the </w:t>
            </w:r>
            <w:r w:rsidR="00FD45EB">
              <w:rPr>
                <w:rFonts w:ascii="Arial" w:hAnsi="Arial" w:cs="Arial"/>
                <w:sz w:val="22"/>
                <w:szCs w:val="22"/>
              </w:rPr>
              <w:t>cardiology technologist</w:t>
            </w:r>
            <w:r w:rsidRPr="00E67C74">
              <w:rPr>
                <w:rFonts w:ascii="Arial" w:hAnsi="Arial" w:cs="Arial"/>
                <w:sz w:val="22"/>
                <w:szCs w:val="22"/>
              </w:rPr>
              <w:t xml:space="preserve"> (e.g. </w:t>
            </w:r>
            <w:r w:rsidR="00F35748">
              <w:rPr>
                <w:rFonts w:ascii="Arial" w:hAnsi="Arial" w:cs="Arial"/>
                <w:sz w:val="22"/>
                <w:szCs w:val="22"/>
              </w:rPr>
              <w:t>ankle-brachial index (</w:t>
            </w:r>
            <w:r w:rsidRPr="00E67C74">
              <w:rPr>
                <w:rFonts w:ascii="Arial" w:hAnsi="Arial" w:cs="Arial"/>
                <w:sz w:val="22"/>
                <w:szCs w:val="22"/>
              </w:rPr>
              <w:t>ABI</w:t>
            </w:r>
            <w:r w:rsidR="00F35748">
              <w:rPr>
                <w:rFonts w:ascii="Arial" w:hAnsi="Arial" w:cs="Arial"/>
                <w:sz w:val="22"/>
                <w:szCs w:val="22"/>
              </w:rPr>
              <w:t>)</w:t>
            </w:r>
            <w:r w:rsidRPr="00E67C74">
              <w:rPr>
                <w:rFonts w:ascii="Arial" w:hAnsi="Arial" w:cs="Arial"/>
                <w:sz w:val="22"/>
                <w:szCs w:val="22"/>
              </w:rPr>
              <w:t xml:space="preserve"> testing, spirometry, </w:t>
            </w:r>
            <w:r w:rsidR="00F35748">
              <w:rPr>
                <w:rFonts w:ascii="Arial" w:hAnsi="Arial" w:cs="Arial"/>
                <w:sz w:val="22"/>
                <w:szCs w:val="22"/>
              </w:rPr>
              <w:t xml:space="preserve">assisting with </w:t>
            </w:r>
            <w:r w:rsidRPr="00E67C74">
              <w:rPr>
                <w:rFonts w:ascii="Arial" w:hAnsi="Arial" w:cs="Arial"/>
                <w:sz w:val="22"/>
                <w:szCs w:val="22"/>
              </w:rPr>
              <w:t>nuclear</w:t>
            </w:r>
            <w:r w:rsidR="00F35748">
              <w:rPr>
                <w:rFonts w:ascii="Arial" w:hAnsi="Arial" w:cs="Arial"/>
                <w:sz w:val="22"/>
                <w:szCs w:val="22"/>
              </w:rPr>
              <w:t xml:space="preserve"> stress tests,</w:t>
            </w:r>
            <w:r w:rsidRPr="00E67C74">
              <w:rPr>
                <w:rFonts w:ascii="Arial" w:hAnsi="Arial" w:cs="Arial"/>
                <w:sz w:val="22"/>
                <w:szCs w:val="22"/>
              </w:rPr>
              <w:t xml:space="preserve"> and stress echo). It is also difficult within the current POS to provide extra lab time during which students can apply their knowledge and hone their skills before going into the clinical setting (e.g. metabolic </w:t>
            </w:r>
            <w:r w:rsidR="00F35748">
              <w:rPr>
                <w:rFonts w:ascii="Arial" w:hAnsi="Arial" w:cs="Arial"/>
                <w:sz w:val="22"/>
                <w:szCs w:val="22"/>
              </w:rPr>
              <w:t xml:space="preserve">stress </w:t>
            </w:r>
            <w:r w:rsidRPr="00E67C74">
              <w:rPr>
                <w:rFonts w:ascii="Arial" w:hAnsi="Arial" w:cs="Arial"/>
                <w:sz w:val="22"/>
                <w:szCs w:val="22"/>
              </w:rPr>
              <w:t xml:space="preserve">testing). None-the-less, focus group participants and survey results confirmed that graduates of the program are currently well prepared and able to perform in the role of the </w:t>
            </w:r>
            <w:r w:rsidR="00FD45EB">
              <w:rPr>
                <w:rFonts w:ascii="Arial" w:hAnsi="Arial" w:cs="Arial"/>
                <w:sz w:val="22"/>
                <w:szCs w:val="22"/>
              </w:rPr>
              <w:t>cardiology technologist</w:t>
            </w:r>
            <w:r w:rsidRPr="00E67C74">
              <w:rPr>
                <w:rFonts w:ascii="Arial" w:hAnsi="Arial" w:cs="Arial"/>
                <w:sz w:val="22"/>
                <w:szCs w:val="22"/>
              </w:rPr>
              <w:t>. The program and its graduates are well regarded in the industry.</w:t>
            </w:r>
          </w:p>
        </w:tc>
      </w:tr>
      <w:tr w:rsidR="00E67C74" w:rsidRPr="00E67C74" w:rsidTr="0065313C">
        <w:tblPrEx>
          <w:jc w:val="left"/>
        </w:tblPrEx>
        <w:trPr>
          <w:gridBefore w:val="1"/>
          <w:gridAfter w:val="1"/>
          <w:wBefore w:w="388" w:type="dxa"/>
          <w:wAfter w:w="179" w:type="dxa"/>
        </w:trPr>
        <w:tc>
          <w:tcPr>
            <w:tcW w:w="10207" w:type="dxa"/>
            <w:gridSpan w:val="6"/>
            <w:tcBorders>
              <w:top w:val="nil"/>
              <w:left w:val="nil"/>
              <w:bottom w:val="nil"/>
              <w:right w:val="nil"/>
            </w:tcBorders>
            <w:tcMar>
              <w:top w:w="85" w:type="dxa"/>
              <w:left w:w="85" w:type="dxa"/>
              <w:bottom w:w="85" w:type="dxa"/>
              <w:right w:w="85" w:type="dxa"/>
            </w:tcMar>
          </w:tcPr>
          <w:p w:rsidR="00E67C74" w:rsidRPr="00E67C74" w:rsidRDefault="00E67C74" w:rsidP="006F46C0">
            <w:pPr>
              <w:spacing w:before="120"/>
              <w:rPr>
                <w:rFonts w:ascii="Arial" w:hAnsi="Arial" w:cs="Arial"/>
                <w:sz w:val="22"/>
                <w:szCs w:val="22"/>
              </w:rPr>
            </w:pPr>
            <w:r w:rsidRPr="00E67C74">
              <w:rPr>
                <w:rFonts w:ascii="Arial" w:hAnsi="Arial" w:cs="Arial"/>
                <w:b/>
                <w:sz w:val="22"/>
                <w:szCs w:val="22"/>
              </w:rPr>
              <w:t>Phase 2 - Environmental Scan</w:t>
            </w:r>
          </w:p>
          <w:p w:rsidR="00E67C74" w:rsidRPr="00E67C74" w:rsidRDefault="00E67C74" w:rsidP="006F46C0">
            <w:pPr>
              <w:spacing w:after="240"/>
              <w:rPr>
                <w:rFonts w:ascii="Arial" w:hAnsi="Arial" w:cs="Arial"/>
                <w:sz w:val="22"/>
                <w:szCs w:val="22"/>
              </w:rPr>
            </w:pPr>
            <w:r w:rsidRPr="00E67C74">
              <w:rPr>
                <w:rFonts w:ascii="Arial" w:hAnsi="Arial" w:cs="Arial"/>
                <w:sz w:val="22"/>
                <w:szCs w:val="22"/>
              </w:rPr>
              <w:t xml:space="preserve">Mohawk’s CVT program has traditionally had a strong applicant pool and, for Fall 2010, was the first choice program of almost 33% of applicants to the program. Student and graduate satisfaction with the program continues to be high and program faculty have been able to build placement partnerships throughout the province. With the launch of the St. Clair CVT program in Fall 2011, and Everest’s increasing activity in CVT training, Mohawk’s program is facing increased competitive pressure for students and placements, a situation which will need to be monitored. </w:t>
            </w:r>
          </w:p>
          <w:p w:rsidR="00E67C74" w:rsidRPr="00E67C74" w:rsidRDefault="00E67C74" w:rsidP="006F46C0">
            <w:pPr>
              <w:spacing w:after="60"/>
              <w:rPr>
                <w:rFonts w:ascii="Arial" w:hAnsi="Arial" w:cs="Arial"/>
                <w:b/>
                <w:sz w:val="22"/>
                <w:szCs w:val="22"/>
              </w:rPr>
            </w:pPr>
            <w:r w:rsidRPr="00E67C74">
              <w:rPr>
                <w:rFonts w:ascii="Arial" w:hAnsi="Arial" w:cs="Arial"/>
                <w:sz w:val="22"/>
                <w:szCs w:val="22"/>
              </w:rPr>
              <w:t xml:space="preserve">KPI results for specific questions suggest that program faculty should look for ways to incorporate additional opportunities for students to improve their writing, presentation, computer, and math skills. They should also reinforce the importance of feedback on performance with PT faculty and employ strategies such as rubrics and common terminology for feedback (i.e. label it feedback about your </w:t>
            </w:r>
            <w:r w:rsidRPr="00E67C74">
              <w:rPr>
                <w:rFonts w:ascii="Arial" w:hAnsi="Arial" w:cs="Arial"/>
                <w:sz w:val="22"/>
                <w:szCs w:val="22"/>
              </w:rPr>
              <w:lastRenderedPageBreak/>
              <w:t>progress)</w:t>
            </w:r>
          </w:p>
        </w:tc>
      </w:tr>
      <w:tr w:rsidR="00E67C74" w:rsidRPr="00E67C74" w:rsidTr="0065313C">
        <w:tblPrEx>
          <w:jc w:val="left"/>
        </w:tblPrEx>
        <w:trPr>
          <w:gridBefore w:val="1"/>
          <w:gridAfter w:val="1"/>
          <w:wBefore w:w="388" w:type="dxa"/>
          <w:wAfter w:w="179" w:type="dxa"/>
          <w:trHeight w:val="1167"/>
        </w:trPr>
        <w:tc>
          <w:tcPr>
            <w:tcW w:w="10207" w:type="dxa"/>
            <w:gridSpan w:val="6"/>
            <w:tcBorders>
              <w:top w:val="nil"/>
              <w:left w:val="nil"/>
              <w:bottom w:val="nil"/>
              <w:right w:val="nil"/>
            </w:tcBorders>
            <w:tcMar>
              <w:top w:w="85" w:type="dxa"/>
              <w:left w:w="85" w:type="dxa"/>
              <w:bottom w:w="85" w:type="dxa"/>
              <w:right w:w="85" w:type="dxa"/>
            </w:tcMar>
          </w:tcPr>
          <w:p w:rsidR="00E67C74" w:rsidRPr="00E67C74" w:rsidRDefault="00E67C74" w:rsidP="006F46C0">
            <w:pPr>
              <w:spacing w:before="120"/>
              <w:rPr>
                <w:rFonts w:ascii="Arial" w:hAnsi="Arial" w:cs="Arial"/>
                <w:sz w:val="22"/>
                <w:szCs w:val="22"/>
              </w:rPr>
            </w:pPr>
            <w:r w:rsidRPr="00E67C74">
              <w:rPr>
                <w:rFonts w:ascii="Arial" w:hAnsi="Arial" w:cs="Arial"/>
                <w:b/>
                <w:sz w:val="22"/>
                <w:szCs w:val="22"/>
              </w:rPr>
              <w:lastRenderedPageBreak/>
              <w:t>Phase 3-Program Quality and Strategic Initiatives</w:t>
            </w:r>
            <w:r w:rsidRPr="00E67C74">
              <w:rPr>
                <w:rFonts w:ascii="Arial" w:hAnsi="Arial" w:cs="Arial"/>
                <w:sz w:val="22"/>
                <w:szCs w:val="22"/>
              </w:rPr>
              <w:t>:</w:t>
            </w:r>
          </w:p>
          <w:p w:rsidR="00E67C74" w:rsidRPr="00E67C74" w:rsidRDefault="00E67C74" w:rsidP="006F46C0">
            <w:pPr>
              <w:spacing w:after="240"/>
              <w:rPr>
                <w:rFonts w:ascii="Arial" w:hAnsi="Arial" w:cs="Arial"/>
                <w:sz w:val="22"/>
                <w:szCs w:val="22"/>
              </w:rPr>
            </w:pPr>
            <w:r w:rsidRPr="00E67C74">
              <w:rPr>
                <w:rFonts w:ascii="Arial" w:hAnsi="Arial" w:cs="Arial"/>
                <w:sz w:val="22"/>
                <w:szCs w:val="22"/>
              </w:rPr>
              <w:t>CVT is a strong program with established quality and student success practices. The program is compliant with Gen Ed policy, has established PLAR requirements for each course in the POS, has learning plans for most courses, and is moving toward integrating either web facilitated or blended learning elements into most courses. Additionally, it is closely aligned with two of the Key Strategic Priorities - Sustainability (in faculty practice and course delivery) and Quality - Experiential Learning. There is some Flexibility of Delivery in many courses and this is anticipated to increase as courses move into a more web facilitated or blended format. There may be resource roadblocks that slow the move toward web facilitated and blended learning for those courses taught by part time faculty.</w:t>
            </w:r>
          </w:p>
          <w:p w:rsidR="00E67C74" w:rsidRPr="00E67C74" w:rsidRDefault="00E67C74" w:rsidP="006F46C0">
            <w:pPr>
              <w:rPr>
                <w:rFonts w:ascii="Arial" w:hAnsi="Arial" w:cs="Arial"/>
                <w:sz w:val="22"/>
                <w:szCs w:val="22"/>
              </w:rPr>
            </w:pPr>
            <w:r w:rsidRPr="00E67C74">
              <w:rPr>
                <w:rFonts w:ascii="Arial" w:hAnsi="Arial" w:cs="Arial"/>
                <w:sz w:val="22"/>
                <w:szCs w:val="22"/>
              </w:rPr>
              <w:t xml:space="preserve">CVT shares an Advisory Committee with Diagnostic Cardiac Sonography and, given the overlap in profession between stakeholders in the two fields, will continue to do so but with an expanded membership to ensure diversity and wider geographic representation. </w:t>
            </w:r>
          </w:p>
        </w:tc>
      </w:tr>
      <w:tr w:rsidR="00E67C74" w:rsidRPr="00E67C74" w:rsidTr="0065313C">
        <w:tblPrEx>
          <w:jc w:val="left"/>
        </w:tblPrEx>
        <w:trPr>
          <w:gridBefore w:val="1"/>
          <w:gridAfter w:val="1"/>
          <w:wBefore w:w="388" w:type="dxa"/>
          <w:wAfter w:w="179" w:type="dxa"/>
          <w:trHeight w:val="296"/>
        </w:trPr>
        <w:tc>
          <w:tcPr>
            <w:tcW w:w="10207" w:type="dxa"/>
            <w:gridSpan w:val="6"/>
            <w:tcBorders>
              <w:top w:val="nil"/>
              <w:left w:val="nil"/>
              <w:bottom w:val="nil"/>
              <w:right w:val="nil"/>
            </w:tcBorders>
            <w:shd w:val="clear" w:color="auto" w:fill="C00000"/>
            <w:tcMar>
              <w:top w:w="85" w:type="dxa"/>
              <w:left w:w="85" w:type="dxa"/>
              <w:bottom w:w="85" w:type="dxa"/>
              <w:right w:w="85" w:type="dxa"/>
            </w:tcMar>
            <w:vAlign w:val="center"/>
          </w:tcPr>
          <w:p w:rsidR="00E67C74" w:rsidRPr="00E67C74" w:rsidRDefault="00E67C74" w:rsidP="006F46C0">
            <w:pPr>
              <w:rPr>
                <w:rFonts w:ascii="Arial" w:hAnsi="Arial" w:cs="Arial"/>
                <w:color w:val="C00000"/>
                <w:sz w:val="22"/>
                <w:szCs w:val="22"/>
              </w:rPr>
            </w:pPr>
            <w:r w:rsidRPr="00E67C74">
              <w:rPr>
                <w:rFonts w:ascii="Arial" w:hAnsi="Arial" w:cs="Arial"/>
                <w:b/>
                <w:sz w:val="22"/>
                <w:szCs w:val="22"/>
              </w:rPr>
              <w:t xml:space="preserve">Commendations </w:t>
            </w:r>
          </w:p>
        </w:tc>
      </w:tr>
      <w:tr w:rsidR="00E67C74" w:rsidRPr="00E67C74" w:rsidTr="0065313C">
        <w:tblPrEx>
          <w:jc w:val="left"/>
        </w:tblPrEx>
        <w:trPr>
          <w:gridBefore w:val="1"/>
          <w:gridAfter w:val="1"/>
          <w:wBefore w:w="388" w:type="dxa"/>
          <w:wAfter w:w="179" w:type="dxa"/>
          <w:trHeight w:val="1167"/>
        </w:trPr>
        <w:tc>
          <w:tcPr>
            <w:tcW w:w="10207" w:type="dxa"/>
            <w:gridSpan w:val="6"/>
            <w:tcBorders>
              <w:top w:val="nil"/>
              <w:left w:val="nil"/>
              <w:bottom w:val="nil"/>
              <w:right w:val="nil"/>
            </w:tcBorders>
            <w:tcMar>
              <w:top w:w="85" w:type="dxa"/>
              <w:left w:w="85" w:type="dxa"/>
              <w:bottom w:w="85" w:type="dxa"/>
              <w:right w:w="85" w:type="dxa"/>
            </w:tcMar>
          </w:tcPr>
          <w:p w:rsidR="00E67C74" w:rsidRPr="00E67C74" w:rsidRDefault="00E67C74" w:rsidP="006F46C0">
            <w:pPr>
              <w:spacing w:after="120"/>
              <w:rPr>
                <w:rFonts w:ascii="Arial" w:hAnsi="Arial" w:cs="Arial"/>
                <w:sz w:val="22"/>
                <w:szCs w:val="22"/>
              </w:rPr>
            </w:pPr>
            <w:r w:rsidRPr="00E67C74">
              <w:rPr>
                <w:rFonts w:ascii="Arial" w:hAnsi="Arial" w:cs="Arial"/>
                <w:sz w:val="22"/>
                <w:szCs w:val="22"/>
              </w:rPr>
              <w:t>There are a number of areas that the CVT program demonstrated best practices and leadership. They are:</w:t>
            </w:r>
          </w:p>
          <w:p w:rsidR="00E67C74" w:rsidRPr="00E67C74" w:rsidRDefault="00E67C74" w:rsidP="006F46C0">
            <w:pPr>
              <w:pStyle w:val="ListParagraph"/>
              <w:numPr>
                <w:ilvl w:val="0"/>
                <w:numId w:val="21"/>
              </w:numPr>
              <w:spacing w:after="120"/>
              <w:contextualSpacing w:val="0"/>
              <w:rPr>
                <w:rFonts w:ascii="Arial" w:hAnsi="Arial" w:cs="Arial"/>
                <w:sz w:val="22"/>
                <w:szCs w:val="22"/>
              </w:rPr>
            </w:pPr>
            <w:r w:rsidRPr="00E67C74">
              <w:rPr>
                <w:rFonts w:ascii="Arial" w:hAnsi="Arial" w:cs="Arial"/>
                <w:sz w:val="22"/>
                <w:szCs w:val="22"/>
              </w:rPr>
              <w:t>Ensuring student, graduate, and employer satisfaction as reflected by consistently high KPI scores and backed up by comments by students, graduates, and employers in the focus group and surveys</w:t>
            </w:r>
          </w:p>
          <w:p w:rsidR="00E67C74" w:rsidRPr="00E67C74" w:rsidRDefault="00E67C74" w:rsidP="006F46C0">
            <w:pPr>
              <w:pStyle w:val="ListParagraph"/>
              <w:numPr>
                <w:ilvl w:val="0"/>
                <w:numId w:val="21"/>
              </w:numPr>
              <w:spacing w:after="120"/>
              <w:contextualSpacing w:val="0"/>
              <w:rPr>
                <w:rFonts w:ascii="Arial" w:hAnsi="Arial" w:cs="Arial"/>
                <w:sz w:val="22"/>
                <w:szCs w:val="22"/>
              </w:rPr>
            </w:pPr>
            <w:r w:rsidRPr="00E67C74">
              <w:rPr>
                <w:rFonts w:ascii="Arial" w:hAnsi="Arial" w:cs="Arial"/>
                <w:sz w:val="22"/>
                <w:szCs w:val="22"/>
              </w:rPr>
              <w:t xml:space="preserve">Incorporation of experiential learning into almost 80% of courses through hands on practice, real world labs, case studies, simulations, and clinical placements </w:t>
            </w:r>
          </w:p>
          <w:p w:rsidR="00E67C74" w:rsidRPr="00E67C74" w:rsidRDefault="00E67C74" w:rsidP="006F46C0">
            <w:pPr>
              <w:pStyle w:val="ListParagraph"/>
              <w:numPr>
                <w:ilvl w:val="0"/>
                <w:numId w:val="21"/>
              </w:numPr>
              <w:spacing w:after="120"/>
              <w:contextualSpacing w:val="0"/>
              <w:rPr>
                <w:rFonts w:ascii="Arial" w:hAnsi="Arial" w:cs="Arial"/>
                <w:sz w:val="22"/>
                <w:szCs w:val="22"/>
              </w:rPr>
            </w:pPr>
            <w:r w:rsidRPr="00E67C74">
              <w:rPr>
                <w:rFonts w:ascii="Arial" w:hAnsi="Arial" w:cs="Arial"/>
                <w:sz w:val="22"/>
                <w:szCs w:val="22"/>
              </w:rPr>
              <w:t>Adoption of eLearn for flexible delivery of CVT courses, including providing the opportunity for students to access content and choose various assessment types, as well as the use of online quizzes and drop box</w:t>
            </w:r>
          </w:p>
        </w:tc>
      </w:tr>
      <w:tr w:rsidR="00E67C74" w:rsidRPr="00E67C74" w:rsidTr="0065313C">
        <w:tblPrEx>
          <w:jc w:val="left"/>
        </w:tblPrEx>
        <w:trPr>
          <w:gridBefore w:val="1"/>
          <w:gridAfter w:val="1"/>
          <w:wBefore w:w="388" w:type="dxa"/>
          <w:wAfter w:w="179" w:type="dxa"/>
          <w:trHeight w:val="278"/>
        </w:trPr>
        <w:tc>
          <w:tcPr>
            <w:tcW w:w="10207" w:type="dxa"/>
            <w:gridSpan w:val="6"/>
            <w:tcBorders>
              <w:top w:val="nil"/>
              <w:left w:val="nil"/>
              <w:bottom w:val="nil"/>
              <w:right w:val="nil"/>
            </w:tcBorders>
            <w:shd w:val="clear" w:color="auto" w:fill="C00000"/>
            <w:tcMar>
              <w:top w:w="85" w:type="dxa"/>
              <w:left w:w="85" w:type="dxa"/>
              <w:bottom w:w="85" w:type="dxa"/>
              <w:right w:w="85" w:type="dxa"/>
            </w:tcMar>
            <w:vAlign w:val="center"/>
          </w:tcPr>
          <w:p w:rsidR="00E67C74" w:rsidRPr="00E67C74" w:rsidRDefault="00E67C74" w:rsidP="006F46C0">
            <w:pPr>
              <w:rPr>
                <w:rFonts w:ascii="Arial" w:hAnsi="Arial" w:cs="Arial"/>
                <w:sz w:val="22"/>
                <w:szCs w:val="22"/>
              </w:rPr>
            </w:pPr>
            <w:r w:rsidRPr="00E67C74">
              <w:rPr>
                <w:rFonts w:ascii="Arial" w:hAnsi="Arial" w:cs="Arial"/>
                <w:b/>
                <w:sz w:val="22"/>
                <w:szCs w:val="22"/>
              </w:rPr>
              <w:t>Affirmations</w:t>
            </w:r>
            <w:r w:rsidRPr="00E67C74">
              <w:rPr>
                <w:rFonts w:ascii="Arial" w:hAnsi="Arial" w:cs="Arial"/>
                <w:sz w:val="22"/>
                <w:szCs w:val="22"/>
              </w:rPr>
              <w:t xml:space="preserve"> </w:t>
            </w:r>
          </w:p>
        </w:tc>
      </w:tr>
      <w:tr w:rsidR="00E67C74" w:rsidRPr="00E67C74" w:rsidTr="0065313C">
        <w:tblPrEx>
          <w:jc w:val="left"/>
        </w:tblPrEx>
        <w:trPr>
          <w:gridBefore w:val="1"/>
          <w:gridAfter w:val="1"/>
          <w:wBefore w:w="388" w:type="dxa"/>
          <w:wAfter w:w="179" w:type="dxa"/>
          <w:trHeight w:val="2085"/>
        </w:trPr>
        <w:tc>
          <w:tcPr>
            <w:tcW w:w="10207" w:type="dxa"/>
            <w:gridSpan w:val="6"/>
            <w:tcBorders>
              <w:top w:val="nil"/>
              <w:left w:val="nil"/>
              <w:bottom w:val="nil"/>
              <w:right w:val="nil"/>
            </w:tcBorders>
            <w:shd w:val="clear" w:color="auto" w:fill="auto"/>
            <w:tcMar>
              <w:top w:w="85" w:type="dxa"/>
              <w:left w:w="85" w:type="dxa"/>
              <w:bottom w:w="85" w:type="dxa"/>
              <w:right w:w="85" w:type="dxa"/>
            </w:tcMar>
          </w:tcPr>
          <w:p w:rsidR="00E67C74" w:rsidRPr="00E67C74" w:rsidRDefault="00E67C74" w:rsidP="006F46C0">
            <w:pPr>
              <w:spacing w:after="120"/>
              <w:rPr>
                <w:rFonts w:ascii="Arial" w:hAnsi="Arial" w:cs="Arial"/>
                <w:sz w:val="22"/>
                <w:szCs w:val="22"/>
              </w:rPr>
            </w:pPr>
            <w:r w:rsidRPr="00E67C74">
              <w:rPr>
                <w:rFonts w:ascii="Arial" w:hAnsi="Arial" w:cs="Arial"/>
                <w:sz w:val="22"/>
                <w:szCs w:val="22"/>
              </w:rPr>
              <w:t xml:space="preserve">Affirmations are declarations, which may/may not have evidence as a result of program review, that the program faculty identify are areas required to support program quality improvements. The areas identified include: </w:t>
            </w:r>
          </w:p>
          <w:p w:rsidR="00E67C74" w:rsidRPr="00E67C74" w:rsidRDefault="00E67C74" w:rsidP="006F46C0">
            <w:pPr>
              <w:pStyle w:val="ListParagraph"/>
              <w:numPr>
                <w:ilvl w:val="0"/>
                <w:numId w:val="23"/>
              </w:numPr>
              <w:spacing w:after="120"/>
              <w:ind w:hanging="357"/>
              <w:contextualSpacing w:val="0"/>
              <w:rPr>
                <w:rFonts w:ascii="Arial" w:hAnsi="Arial" w:cs="Arial"/>
                <w:sz w:val="22"/>
                <w:szCs w:val="22"/>
              </w:rPr>
            </w:pPr>
            <w:r w:rsidRPr="00E67C74">
              <w:rPr>
                <w:rFonts w:ascii="Arial" w:hAnsi="Arial" w:cs="Arial"/>
                <w:sz w:val="22"/>
                <w:szCs w:val="22"/>
              </w:rPr>
              <w:t>Continue to refine clinical requirements supporting consistent learning and evaluation experiences for students.</w:t>
            </w:r>
          </w:p>
          <w:p w:rsidR="00E67C74" w:rsidRPr="00E67C74" w:rsidRDefault="00E67C74" w:rsidP="006F46C0">
            <w:pPr>
              <w:pStyle w:val="ListParagraph"/>
              <w:numPr>
                <w:ilvl w:val="0"/>
                <w:numId w:val="9"/>
              </w:numPr>
              <w:spacing w:after="120"/>
              <w:ind w:hanging="357"/>
              <w:contextualSpacing w:val="0"/>
              <w:rPr>
                <w:rFonts w:ascii="Arial" w:hAnsi="Arial" w:cs="Arial"/>
                <w:sz w:val="22"/>
                <w:szCs w:val="22"/>
              </w:rPr>
            </w:pPr>
            <w:r w:rsidRPr="00E67C74">
              <w:rPr>
                <w:rFonts w:ascii="Arial" w:hAnsi="Arial" w:cs="Arial"/>
                <w:sz w:val="22"/>
                <w:szCs w:val="22"/>
              </w:rPr>
              <w:t>Strengthen ties with clinical partners in view of increased competition (e.g. St Clair, private colleges)</w:t>
            </w:r>
          </w:p>
        </w:tc>
      </w:tr>
      <w:tr w:rsidR="00E67C74" w:rsidRPr="00E67C74" w:rsidTr="0065313C">
        <w:tblPrEx>
          <w:jc w:val="left"/>
        </w:tblPrEx>
        <w:trPr>
          <w:gridBefore w:val="1"/>
          <w:gridAfter w:val="1"/>
          <w:wBefore w:w="388" w:type="dxa"/>
          <w:wAfter w:w="179" w:type="dxa"/>
          <w:trHeight w:val="437"/>
        </w:trPr>
        <w:tc>
          <w:tcPr>
            <w:tcW w:w="10207" w:type="dxa"/>
            <w:gridSpan w:val="6"/>
            <w:tcBorders>
              <w:top w:val="nil"/>
              <w:left w:val="nil"/>
              <w:bottom w:val="nil"/>
              <w:right w:val="nil"/>
            </w:tcBorders>
            <w:shd w:val="clear" w:color="auto" w:fill="C00000"/>
            <w:tcMar>
              <w:top w:w="85" w:type="dxa"/>
              <w:left w:w="85" w:type="dxa"/>
              <w:bottom w:w="85" w:type="dxa"/>
              <w:right w:w="85" w:type="dxa"/>
            </w:tcMar>
            <w:vAlign w:val="center"/>
          </w:tcPr>
          <w:p w:rsidR="00E67C74" w:rsidRPr="00E67C74" w:rsidRDefault="00E67C74" w:rsidP="006F46C0">
            <w:pPr>
              <w:rPr>
                <w:rFonts w:ascii="Arial" w:hAnsi="Arial" w:cs="Arial"/>
                <w:sz w:val="22"/>
                <w:szCs w:val="22"/>
              </w:rPr>
            </w:pPr>
            <w:r w:rsidRPr="00E67C74">
              <w:rPr>
                <w:rFonts w:ascii="Arial" w:hAnsi="Arial" w:cs="Arial"/>
                <w:b/>
                <w:sz w:val="22"/>
                <w:szCs w:val="22"/>
              </w:rPr>
              <w:t>Recommendations</w:t>
            </w:r>
          </w:p>
        </w:tc>
      </w:tr>
      <w:tr w:rsidR="00E67C74" w:rsidRPr="00E67C74" w:rsidTr="0065313C">
        <w:tblPrEx>
          <w:jc w:val="left"/>
        </w:tblPrEx>
        <w:trPr>
          <w:gridBefore w:val="1"/>
          <w:gridAfter w:val="1"/>
          <w:wBefore w:w="388" w:type="dxa"/>
          <w:wAfter w:w="179" w:type="dxa"/>
          <w:trHeight w:val="1167"/>
        </w:trPr>
        <w:tc>
          <w:tcPr>
            <w:tcW w:w="10207" w:type="dxa"/>
            <w:gridSpan w:val="6"/>
            <w:tcBorders>
              <w:top w:val="nil"/>
              <w:left w:val="nil"/>
              <w:bottom w:val="nil"/>
              <w:right w:val="nil"/>
            </w:tcBorders>
            <w:tcMar>
              <w:top w:w="85" w:type="dxa"/>
              <w:left w:w="85" w:type="dxa"/>
              <w:bottom w:w="85" w:type="dxa"/>
              <w:right w:w="85" w:type="dxa"/>
            </w:tcMar>
          </w:tcPr>
          <w:p w:rsidR="00E67C74" w:rsidRPr="00E67C74" w:rsidRDefault="00E67C74" w:rsidP="006F46C0">
            <w:pPr>
              <w:spacing w:after="60"/>
              <w:rPr>
                <w:rFonts w:ascii="Arial" w:hAnsi="Arial" w:cs="Arial"/>
                <w:sz w:val="22"/>
                <w:szCs w:val="22"/>
              </w:rPr>
            </w:pPr>
            <w:r w:rsidRPr="00E67C74">
              <w:rPr>
                <w:rFonts w:ascii="Arial" w:hAnsi="Arial" w:cs="Arial"/>
                <w:sz w:val="22"/>
                <w:szCs w:val="22"/>
              </w:rPr>
              <w:t xml:space="preserve">The detailed recommendations that evolved from each phase of program review are summarized below. </w:t>
            </w:r>
          </w:p>
          <w:p w:rsidR="00E67C74" w:rsidRPr="00E67C74" w:rsidRDefault="00E67C74" w:rsidP="006F46C0">
            <w:pPr>
              <w:pStyle w:val="ListParagraph"/>
              <w:numPr>
                <w:ilvl w:val="0"/>
                <w:numId w:val="11"/>
              </w:numPr>
              <w:spacing w:after="60"/>
              <w:contextualSpacing w:val="0"/>
              <w:rPr>
                <w:rFonts w:ascii="Arial" w:hAnsi="Arial" w:cs="Arial"/>
                <w:b/>
                <w:sz w:val="22"/>
                <w:szCs w:val="22"/>
              </w:rPr>
            </w:pPr>
            <w:r w:rsidRPr="00E67C74">
              <w:rPr>
                <w:rFonts w:ascii="Arial" w:hAnsi="Arial" w:cs="Arial"/>
                <w:sz w:val="22"/>
                <w:szCs w:val="22"/>
              </w:rPr>
              <w:t>Develop, in collaboration with clinical partners, a manual that has a set of defined standards and expectations for what students should accomplish while on clinical placements.</w:t>
            </w:r>
          </w:p>
          <w:p w:rsidR="00E67C74" w:rsidRPr="00E67C74" w:rsidRDefault="00E67C74" w:rsidP="006F46C0">
            <w:pPr>
              <w:pStyle w:val="ListParagraph"/>
              <w:numPr>
                <w:ilvl w:val="0"/>
                <w:numId w:val="11"/>
              </w:numPr>
              <w:spacing w:after="60"/>
              <w:contextualSpacing w:val="0"/>
              <w:rPr>
                <w:rFonts w:ascii="Arial" w:hAnsi="Arial" w:cs="Arial"/>
                <w:sz w:val="22"/>
                <w:szCs w:val="22"/>
              </w:rPr>
            </w:pPr>
            <w:r w:rsidRPr="00E67C74">
              <w:rPr>
                <w:rFonts w:ascii="Arial" w:hAnsi="Arial" w:cs="Arial"/>
                <w:sz w:val="22"/>
                <w:szCs w:val="22"/>
              </w:rPr>
              <w:t>Determine whether room can be made within the existing program of studies to:</w:t>
            </w:r>
          </w:p>
          <w:p w:rsidR="00E67C74" w:rsidRPr="00E67C74" w:rsidRDefault="00E67C74" w:rsidP="006F46C0">
            <w:pPr>
              <w:pStyle w:val="ListParagraph"/>
              <w:numPr>
                <w:ilvl w:val="1"/>
                <w:numId w:val="11"/>
              </w:numPr>
              <w:spacing w:after="60"/>
              <w:ind w:left="1077" w:hanging="357"/>
              <w:contextualSpacing w:val="0"/>
              <w:rPr>
                <w:rFonts w:ascii="Arial" w:hAnsi="Arial" w:cs="Arial"/>
                <w:sz w:val="22"/>
                <w:szCs w:val="22"/>
              </w:rPr>
            </w:pPr>
            <w:r w:rsidRPr="00E67C74">
              <w:rPr>
                <w:rFonts w:ascii="Arial" w:hAnsi="Arial" w:cs="Arial"/>
                <w:sz w:val="22"/>
                <w:szCs w:val="22"/>
              </w:rPr>
              <w:lastRenderedPageBreak/>
              <w:t xml:space="preserve">Include additional content in the program (e.g.  ABI testing, spirometry, nuclear </w:t>
            </w:r>
            <w:r w:rsidR="000A51CF">
              <w:rPr>
                <w:rFonts w:ascii="Arial" w:hAnsi="Arial" w:cs="Arial"/>
                <w:sz w:val="22"/>
                <w:szCs w:val="22"/>
              </w:rPr>
              <w:t xml:space="preserve">stress tests, </w:t>
            </w:r>
            <w:r w:rsidR="00C34CAE">
              <w:rPr>
                <w:rFonts w:ascii="Arial" w:hAnsi="Arial" w:cs="Arial"/>
                <w:sz w:val="22"/>
                <w:szCs w:val="22"/>
              </w:rPr>
              <w:t xml:space="preserve">and </w:t>
            </w:r>
            <w:r w:rsidR="00C34CAE" w:rsidRPr="00E67C74">
              <w:rPr>
                <w:rFonts w:ascii="Arial" w:hAnsi="Arial" w:cs="Arial"/>
                <w:sz w:val="22"/>
                <w:szCs w:val="22"/>
              </w:rPr>
              <w:t xml:space="preserve">stress echo </w:t>
            </w:r>
            <w:r w:rsidRPr="00E67C74">
              <w:rPr>
                <w:rFonts w:ascii="Arial" w:hAnsi="Arial" w:cs="Arial"/>
                <w:sz w:val="22"/>
                <w:szCs w:val="22"/>
              </w:rPr>
              <w:t xml:space="preserve"> ) </w:t>
            </w:r>
          </w:p>
          <w:p w:rsidR="00E67C74" w:rsidRPr="00E67C74" w:rsidRDefault="00DC7882" w:rsidP="006F46C0">
            <w:pPr>
              <w:pStyle w:val="ListParagraph"/>
              <w:numPr>
                <w:ilvl w:val="1"/>
                <w:numId w:val="11"/>
              </w:numPr>
              <w:spacing w:after="60"/>
              <w:ind w:left="1077" w:hanging="357"/>
              <w:contextualSpacing w:val="0"/>
              <w:rPr>
                <w:rFonts w:ascii="Arial" w:hAnsi="Arial" w:cs="Arial"/>
                <w:sz w:val="22"/>
                <w:szCs w:val="22"/>
              </w:rPr>
            </w:pPr>
            <w:r>
              <w:rPr>
                <w:rFonts w:ascii="Arial" w:hAnsi="Arial" w:cs="Arial"/>
                <w:sz w:val="22"/>
                <w:szCs w:val="22"/>
              </w:rPr>
              <w:t>Explore strategies to maximize lab time for hands-on practice as well as create additional lab practice opportunities</w:t>
            </w:r>
            <w:r w:rsidR="00E67C74" w:rsidRPr="00E67C74">
              <w:rPr>
                <w:rFonts w:ascii="Arial" w:hAnsi="Arial" w:cs="Arial"/>
                <w:sz w:val="22"/>
                <w:szCs w:val="22"/>
              </w:rPr>
              <w:t xml:space="preserve"> (e.g. </w:t>
            </w:r>
            <w:r>
              <w:rPr>
                <w:rFonts w:ascii="Arial" w:hAnsi="Arial" w:cs="Arial"/>
                <w:sz w:val="22"/>
                <w:szCs w:val="22"/>
              </w:rPr>
              <w:t xml:space="preserve">ECG, spirometry, Holter scanning and  </w:t>
            </w:r>
            <w:r w:rsidR="00E67C74" w:rsidRPr="00E67C74">
              <w:rPr>
                <w:rFonts w:ascii="Arial" w:hAnsi="Arial" w:cs="Arial"/>
                <w:sz w:val="22"/>
                <w:szCs w:val="22"/>
              </w:rPr>
              <w:t xml:space="preserve">metabolic </w:t>
            </w:r>
            <w:r w:rsidR="00C34CAE">
              <w:rPr>
                <w:rFonts w:ascii="Arial" w:hAnsi="Arial" w:cs="Arial"/>
                <w:sz w:val="22"/>
                <w:szCs w:val="22"/>
              </w:rPr>
              <w:t xml:space="preserve">stress </w:t>
            </w:r>
            <w:r w:rsidR="00E67C74" w:rsidRPr="00E67C74">
              <w:rPr>
                <w:rFonts w:ascii="Arial" w:hAnsi="Arial" w:cs="Arial"/>
                <w:sz w:val="22"/>
                <w:szCs w:val="22"/>
              </w:rPr>
              <w:t>testing)</w:t>
            </w:r>
          </w:p>
          <w:p w:rsidR="00E67C74" w:rsidRPr="007F3CAF" w:rsidRDefault="00E67C74" w:rsidP="007F3CAF">
            <w:pPr>
              <w:pStyle w:val="ListParagraph"/>
              <w:numPr>
                <w:ilvl w:val="1"/>
                <w:numId w:val="11"/>
              </w:numPr>
              <w:spacing w:after="60"/>
              <w:ind w:left="1077" w:hanging="357"/>
              <w:contextualSpacing w:val="0"/>
              <w:rPr>
                <w:rFonts w:ascii="Arial" w:hAnsi="Arial" w:cs="Arial"/>
                <w:sz w:val="22"/>
                <w:szCs w:val="22"/>
              </w:rPr>
            </w:pPr>
            <w:r w:rsidRPr="00E67C74">
              <w:rPr>
                <w:rFonts w:ascii="Arial" w:hAnsi="Arial" w:cs="Arial"/>
                <w:sz w:val="22"/>
                <w:szCs w:val="22"/>
              </w:rPr>
              <w:t>Provide additional opportunities for students to improve their writing, presentation, computer, and math skills</w:t>
            </w:r>
          </w:p>
          <w:p w:rsidR="00E67C74" w:rsidRPr="00E67C74" w:rsidRDefault="00E67C74" w:rsidP="006F46C0">
            <w:pPr>
              <w:pStyle w:val="ListParagraph"/>
              <w:numPr>
                <w:ilvl w:val="0"/>
                <w:numId w:val="14"/>
              </w:numPr>
              <w:spacing w:after="60"/>
              <w:ind w:left="357" w:hanging="357"/>
              <w:contextualSpacing w:val="0"/>
              <w:rPr>
                <w:rFonts w:ascii="Arial" w:hAnsi="Arial" w:cs="Arial"/>
                <w:sz w:val="22"/>
                <w:szCs w:val="22"/>
              </w:rPr>
            </w:pPr>
            <w:r w:rsidRPr="00E67C74">
              <w:rPr>
                <w:rFonts w:ascii="Arial" w:hAnsi="Arial" w:cs="Arial"/>
                <w:sz w:val="22"/>
                <w:szCs w:val="22"/>
              </w:rPr>
              <w:t>Monitor competitor’s applicant, registrant, and KPI data, as well as activity that could affect applicant demand and placement opportunities</w:t>
            </w:r>
          </w:p>
          <w:p w:rsidR="00E67C74" w:rsidRPr="00E67C74" w:rsidRDefault="00E67C74" w:rsidP="006F46C0">
            <w:pPr>
              <w:pStyle w:val="ListParagraph"/>
              <w:numPr>
                <w:ilvl w:val="0"/>
                <w:numId w:val="16"/>
              </w:numPr>
              <w:spacing w:after="60"/>
              <w:ind w:left="357" w:hanging="357"/>
              <w:contextualSpacing w:val="0"/>
              <w:rPr>
                <w:rFonts w:ascii="Arial" w:hAnsi="Arial" w:cs="Arial"/>
                <w:sz w:val="22"/>
                <w:szCs w:val="22"/>
              </w:rPr>
            </w:pPr>
            <w:r w:rsidRPr="00E67C74">
              <w:rPr>
                <w:rFonts w:ascii="Arial" w:hAnsi="Arial" w:cs="Arial"/>
                <w:sz w:val="22"/>
                <w:szCs w:val="22"/>
              </w:rPr>
              <w:t xml:space="preserve">Reinforce the importance of feedback on performance strategies </w:t>
            </w:r>
          </w:p>
          <w:p w:rsidR="00E67C74" w:rsidRPr="00E67C74" w:rsidRDefault="00E67C74" w:rsidP="006F46C0">
            <w:pPr>
              <w:pStyle w:val="ListParagraph"/>
              <w:numPr>
                <w:ilvl w:val="0"/>
                <w:numId w:val="16"/>
              </w:numPr>
              <w:spacing w:after="60"/>
              <w:ind w:left="357" w:hanging="357"/>
              <w:contextualSpacing w:val="0"/>
              <w:rPr>
                <w:rFonts w:ascii="Arial" w:hAnsi="Arial" w:cs="Arial"/>
                <w:sz w:val="22"/>
                <w:szCs w:val="22"/>
              </w:rPr>
            </w:pPr>
            <w:r w:rsidRPr="00E67C74">
              <w:rPr>
                <w:rFonts w:ascii="Arial" w:hAnsi="Arial" w:cs="Arial"/>
                <w:sz w:val="22"/>
                <w:szCs w:val="22"/>
              </w:rPr>
              <w:t>Investigate increased and effective use of web facilitation and blended learning as courses transition to eLearn.</w:t>
            </w:r>
          </w:p>
          <w:p w:rsidR="00E67C74" w:rsidRPr="00E67C74" w:rsidRDefault="00E67C74" w:rsidP="006F46C0">
            <w:pPr>
              <w:pStyle w:val="ListParagraph"/>
              <w:numPr>
                <w:ilvl w:val="0"/>
                <w:numId w:val="11"/>
              </w:numPr>
              <w:spacing w:after="60"/>
              <w:contextualSpacing w:val="0"/>
              <w:rPr>
                <w:rFonts w:ascii="Arial" w:hAnsi="Arial" w:cs="Arial"/>
                <w:b/>
                <w:sz w:val="22"/>
                <w:szCs w:val="22"/>
              </w:rPr>
            </w:pPr>
            <w:r w:rsidRPr="00E67C74">
              <w:rPr>
                <w:rFonts w:ascii="Arial" w:hAnsi="Arial" w:cs="Arial"/>
                <w:sz w:val="22"/>
                <w:szCs w:val="22"/>
              </w:rPr>
              <w:t xml:space="preserve">Expand Program Advisory Committee by increasing the representation from a diversity of stakeholders and geographic locations.  </w:t>
            </w:r>
          </w:p>
        </w:tc>
      </w:tr>
    </w:tbl>
    <w:p w:rsidR="00637FC1" w:rsidRPr="00D80DAA" w:rsidRDefault="00637FC1" w:rsidP="00637FC1">
      <w:pPr>
        <w:rPr>
          <w:rFonts w:ascii="Arial" w:hAnsi="Arial" w:cs="Arial"/>
          <w:b/>
          <w:sz w:val="22"/>
          <w:szCs w:val="20"/>
        </w:rPr>
      </w:pPr>
    </w:p>
    <w:p w:rsidR="00637FC1" w:rsidRPr="00D80DAA" w:rsidRDefault="00637FC1" w:rsidP="00637FC1">
      <w:pPr>
        <w:rPr>
          <w:rFonts w:ascii="Arial" w:hAnsi="Arial" w:cs="Arial"/>
          <w:b/>
          <w:sz w:val="22"/>
          <w:szCs w:val="20"/>
        </w:rPr>
      </w:pPr>
    </w:p>
    <w:p w:rsidR="009D21C0" w:rsidRDefault="009D21C0" w:rsidP="009D21C0">
      <w:pPr>
        <w:rPr>
          <w:rFonts w:ascii="Arial" w:hAnsi="Arial" w:cs="Arial"/>
          <w:b/>
          <w:sz w:val="20"/>
          <w:szCs w:val="20"/>
        </w:rPr>
      </w:pPr>
    </w:p>
    <w:p w:rsidR="00E67C74" w:rsidRDefault="00E67C74">
      <w:pPr>
        <w:spacing w:after="200" w:line="276" w:lineRule="auto"/>
        <w:rPr>
          <w:rFonts w:ascii="Arial" w:hAnsi="Arial" w:cs="Arial"/>
          <w:b/>
          <w:szCs w:val="20"/>
        </w:rPr>
      </w:pPr>
      <w:r>
        <w:rPr>
          <w:rFonts w:ascii="Arial" w:hAnsi="Arial" w:cs="Arial"/>
          <w:b/>
          <w:szCs w:val="20"/>
        </w:rPr>
        <w:br w:type="page"/>
      </w:r>
    </w:p>
    <w:p w:rsidR="00637FC1" w:rsidRPr="00192043" w:rsidRDefault="00637FC1" w:rsidP="00192043">
      <w:pPr>
        <w:jc w:val="center"/>
        <w:rPr>
          <w:rFonts w:ascii="Arial" w:hAnsi="Arial" w:cs="Arial"/>
          <w:b/>
          <w:szCs w:val="20"/>
        </w:rPr>
      </w:pPr>
      <w:r w:rsidRPr="00192043">
        <w:rPr>
          <w:rFonts w:ascii="Arial" w:hAnsi="Arial" w:cs="Arial"/>
          <w:b/>
          <w:szCs w:val="20"/>
        </w:rPr>
        <w:lastRenderedPageBreak/>
        <w:t>5 Year Program Quality Enhancement Action Plan</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133"/>
        <w:gridCol w:w="2868"/>
        <w:gridCol w:w="134"/>
        <w:gridCol w:w="1649"/>
        <w:gridCol w:w="70"/>
        <w:gridCol w:w="1714"/>
        <w:gridCol w:w="2174"/>
      </w:tblGrid>
      <w:tr w:rsidR="00F22743" w:rsidRPr="00C07C33" w:rsidTr="007F3CAF">
        <w:trPr>
          <w:trHeight w:val="717"/>
        </w:trPr>
        <w:tc>
          <w:tcPr>
            <w:tcW w:w="2732" w:type="dxa"/>
            <w:gridSpan w:val="2"/>
            <w:shd w:val="clear" w:color="auto" w:fill="C00000"/>
            <w:tcMar>
              <w:top w:w="113" w:type="dxa"/>
              <w:bottom w:w="113" w:type="dxa"/>
            </w:tcMar>
            <w:vAlign w:val="bottom"/>
            <w:hideMark/>
          </w:tcPr>
          <w:p w:rsidR="00F22743" w:rsidRPr="00F22743" w:rsidRDefault="00F22743" w:rsidP="00F22743">
            <w:pPr>
              <w:jc w:val="center"/>
              <w:rPr>
                <w:rFonts w:ascii="Arial" w:hAnsi="Arial" w:cs="Arial"/>
                <w:b/>
                <w:bCs/>
                <w:szCs w:val="18"/>
                <w:lang w:val="en-US"/>
              </w:rPr>
            </w:pPr>
            <w:r w:rsidRPr="00F22743">
              <w:rPr>
                <w:rFonts w:ascii="Arial" w:hAnsi="Arial" w:cs="Arial"/>
                <w:b/>
                <w:bCs/>
                <w:sz w:val="22"/>
                <w:szCs w:val="18"/>
                <w:lang w:val="en-US"/>
              </w:rPr>
              <w:t>Objectives</w:t>
            </w:r>
          </w:p>
        </w:tc>
        <w:tc>
          <w:tcPr>
            <w:tcW w:w="3002" w:type="dxa"/>
            <w:gridSpan w:val="2"/>
            <w:shd w:val="clear" w:color="auto" w:fill="C00000"/>
            <w:tcMar>
              <w:top w:w="113" w:type="dxa"/>
              <w:bottom w:w="113" w:type="dxa"/>
            </w:tcMar>
            <w:vAlign w:val="bottom"/>
            <w:hideMark/>
          </w:tcPr>
          <w:p w:rsidR="00F22743" w:rsidRPr="00F22743" w:rsidRDefault="00F22743" w:rsidP="00F22743">
            <w:pPr>
              <w:jc w:val="center"/>
              <w:rPr>
                <w:rFonts w:ascii="Arial" w:hAnsi="Arial" w:cs="Arial"/>
                <w:b/>
                <w:bCs/>
                <w:szCs w:val="18"/>
                <w:lang w:val="en-US"/>
              </w:rPr>
            </w:pPr>
            <w:r w:rsidRPr="00F22743">
              <w:rPr>
                <w:rFonts w:ascii="Arial" w:hAnsi="Arial" w:cs="Arial"/>
                <w:b/>
                <w:bCs/>
                <w:sz w:val="22"/>
                <w:szCs w:val="18"/>
                <w:lang w:val="en-US"/>
              </w:rPr>
              <w:t>Action Strategies</w:t>
            </w:r>
          </w:p>
        </w:tc>
        <w:tc>
          <w:tcPr>
            <w:tcW w:w="1649" w:type="dxa"/>
            <w:shd w:val="clear" w:color="auto" w:fill="C00000"/>
            <w:tcMar>
              <w:top w:w="113" w:type="dxa"/>
              <w:bottom w:w="113" w:type="dxa"/>
            </w:tcMar>
            <w:vAlign w:val="bottom"/>
            <w:hideMark/>
          </w:tcPr>
          <w:p w:rsidR="00F22743" w:rsidRPr="00F22743" w:rsidRDefault="00F22743" w:rsidP="00F22743">
            <w:pPr>
              <w:jc w:val="center"/>
              <w:rPr>
                <w:rFonts w:ascii="Arial" w:hAnsi="Arial" w:cs="Arial"/>
                <w:b/>
                <w:bCs/>
                <w:szCs w:val="18"/>
                <w:lang w:val="en-US"/>
              </w:rPr>
            </w:pPr>
            <w:r w:rsidRPr="00F22743">
              <w:rPr>
                <w:rFonts w:ascii="Arial" w:hAnsi="Arial" w:cs="Arial"/>
                <w:b/>
                <w:bCs/>
                <w:sz w:val="22"/>
                <w:szCs w:val="18"/>
                <w:lang w:val="en-US"/>
              </w:rPr>
              <w:t>Timelines</w:t>
            </w:r>
          </w:p>
        </w:tc>
        <w:tc>
          <w:tcPr>
            <w:tcW w:w="1784" w:type="dxa"/>
            <w:gridSpan w:val="2"/>
            <w:shd w:val="clear" w:color="auto" w:fill="C00000"/>
            <w:tcMar>
              <w:top w:w="113" w:type="dxa"/>
              <w:bottom w:w="113" w:type="dxa"/>
            </w:tcMar>
            <w:vAlign w:val="bottom"/>
            <w:hideMark/>
          </w:tcPr>
          <w:p w:rsidR="00F22743" w:rsidRPr="00F22743" w:rsidRDefault="00F22743" w:rsidP="00F22743">
            <w:pPr>
              <w:jc w:val="center"/>
              <w:rPr>
                <w:rFonts w:ascii="Arial" w:hAnsi="Arial" w:cs="Arial"/>
                <w:b/>
                <w:bCs/>
                <w:szCs w:val="18"/>
                <w:lang w:val="en-US"/>
              </w:rPr>
            </w:pPr>
            <w:r w:rsidRPr="00F22743">
              <w:rPr>
                <w:rFonts w:ascii="Arial" w:hAnsi="Arial" w:cs="Arial"/>
                <w:b/>
                <w:bCs/>
                <w:sz w:val="22"/>
                <w:szCs w:val="18"/>
                <w:lang w:val="en-US"/>
              </w:rPr>
              <w:t>Responsibility</w:t>
            </w:r>
          </w:p>
        </w:tc>
        <w:tc>
          <w:tcPr>
            <w:tcW w:w="2174" w:type="dxa"/>
            <w:shd w:val="clear" w:color="auto" w:fill="C00000"/>
            <w:tcMar>
              <w:top w:w="113" w:type="dxa"/>
              <w:bottom w:w="113" w:type="dxa"/>
            </w:tcMar>
            <w:vAlign w:val="bottom"/>
          </w:tcPr>
          <w:p w:rsidR="00F22743" w:rsidRPr="00F22743" w:rsidRDefault="00F22743" w:rsidP="00F22743">
            <w:pPr>
              <w:jc w:val="center"/>
              <w:rPr>
                <w:rFonts w:ascii="Arial" w:hAnsi="Arial" w:cs="Arial"/>
                <w:b/>
                <w:bCs/>
                <w:szCs w:val="18"/>
                <w:lang w:val="en-US"/>
              </w:rPr>
            </w:pPr>
            <w:r w:rsidRPr="00F22743">
              <w:rPr>
                <w:rFonts w:ascii="Arial" w:hAnsi="Arial" w:cs="Arial"/>
                <w:b/>
                <w:bCs/>
                <w:sz w:val="22"/>
                <w:szCs w:val="18"/>
                <w:lang w:val="en-US"/>
              </w:rPr>
              <w:t>Status</w:t>
            </w:r>
          </w:p>
        </w:tc>
      </w:tr>
      <w:tr w:rsidR="00616C80" w:rsidRPr="00F12872" w:rsidTr="00616C80">
        <w:trPr>
          <w:trHeight w:val="349"/>
        </w:trPr>
        <w:tc>
          <w:tcPr>
            <w:tcW w:w="11341" w:type="dxa"/>
            <w:gridSpan w:val="8"/>
            <w:shd w:val="clear" w:color="auto" w:fill="F2DBDB" w:themeFill="accent2" w:themeFillTint="33"/>
            <w:tcMar>
              <w:top w:w="113" w:type="dxa"/>
              <w:bottom w:w="113" w:type="dxa"/>
            </w:tcMar>
            <w:vAlign w:val="center"/>
            <w:hideMark/>
          </w:tcPr>
          <w:p w:rsidR="00616C80" w:rsidRPr="00616C80" w:rsidRDefault="00616C80" w:rsidP="003E3114">
            <w:pPr>
              <w:rPr>
                <w:rFonts w:ascii="Arial" w:hAnsi="Arial" w:cs="Arial"/>
                <w:b/>
                <w:bCs/>
                <w:sz w:val="18"/>
                <w:szCs w:val="16"/>
                <w:lang w:val="en-US"/>
              </w:rPr>
            </w:pPr>
            <w:r w:rsidRPr="00616C80">
              <w:rPr>
                <w:rFonts w:ascii="Arial" w:hAnsi="Arial" w:cs="Arial"/>
                <w:b/>
                <w:bCs/>
                <w:sz w:val="18"/>
                <w:szCs w:val="16"/>
                <w:lang w:val="en-US"/>
              </w:rPr>
              <w:t>Short Term (within the next 18 months)</w:t>
            </w:r>
          </w:p>
        </w:tc>
      </w:tr>
      <w:tr w:rsidR="00F22743" w:rsidRPr="00F12872" w:rsidTr="007F3CAF">
        <w:trPr>
          <w:trHeight w:val="994"/>
        </w:trPr>
        <w:tc>
          <w:tcPr>
            <w:tcW w:w="2599" w:type="dxa"/>
            <w:vMerge w:val="restart"/>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r>
              <w:rPr>
                <w:rFonts w:ascii="Arial" w:hAnsi="Arial" w:cs="Arial"/>
                <w:sz w:val="16"/>
                <w:szCs w:val="16"/>
                <w:lang w:val="en-US"/>
              </w:rPr>
              <w:t>Monitor impact of St Clair’s new CVT program planned to launch Fall 2011</w:t>
            </w:r>
          </w:p>
        </w:tc>
        <w:tc>
          <w:tcPr>
            <w:tcW w:w="3001" w:type="dxa"/>
            <w:gridSpan w:val="2"/>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r>
              <w:rPr>
                <w:rFonts w:ascii="Arial" w:hAnsi="Arial" w:cs="Arial"/>
                <w:sz w:val="16"/>
                <w:szCs w:val="16"/>
                <w:lang w:val="en-US"/>
              </w:rPr>
              <w:t>Request data from MTCU</w:t>
            </w:r>
          </w:p>
        </w:tc>
        <w:tc>
          <w:tcPr>
            <w:tcW w:w="1853" w:type="dxa"/>
            <w:gridSpan w:val="3"/>
            <w:shd w:val="clear" w:color="auto" w:fill="auto"/>
            <w:tcMar>
              <w:top w:w="113" w:type="dxa"/>
              <w:bottom w:w="113" w:type="dxa"/>
            </w:tcMar>
            <w:hideMark/>
          </w:tcPr>
          <w:p w:rsidR="00F22743" w:rsidRDefault="00F22743" w:rsidP="00FA5FC4">
            <w:pPr>
              <w:rPr>
                <w:rFonts w:ascii="Arial" w:hAnsi="Arial" w:cs="Arial"/>
                <w:sz w:val="16"/>
                <w:szCs w:val="16"/>
                <w:lang w:val="en-US"/>
              </w:rPr>
            </w:pPr>
            <w:r>
              <w:rPr>
                <w:rFonts w:ascii="Arial" w:hAnsi="Arial" w:cs="Arial"/>
                <w:sz w:val="16"/>
                <w:szCs w:val="16"/>
                <w:lang w:val="en-US"/>
              </w:rPr>
              <w:t>August/</w:t>
            </w:r>
          </w:p>
          <w:p w:rsidR="00F22743" w:rsidRPr="00F12872" w:rsidRDefault="00F22743" w:rsidP="00616C80">
            <w:pPr>
              <w:rPr>
                <w:rFonts w:ascii="Arial" w:hAnsi="Arial" w:cs="Arial"/>
                <w:sz w:val="16"/>
                <w:szCs w:val="16"/>
                <w:lang w:val="en-US"/>
              </w:rPr>
            </w:pPr>
            <w:r>
              <w:rPr>
                <w:rFonts w:ascii="Arial" w:hAnsi="Arial" w:cs="Arial"/>
                <w:sz w:val="16"/>
                <w:szCs w:val="16"/>
                <w:lang w:val="en-US"/>
              </w:rPr>
              <w:t>September</w:t>
            </w:r>
            <w:r w:rsidR="00616C80">
              <w:rPr>
                <w:rFonts w:ascii="Arial" w:hAnsi="Arial" w:cs="Arial"/>
                <w:sz w:val="16"/>
                <w:szCs w:val="16"/>
                <w:lang w:val="en-US"/>
              </w:rPr>
              <w:t xml:space="preserve"> </w:t>
            </w:r>
            <w:r>
              <w:rPr>
                <w:rFonts w:ascii="Arial" w:hAnsi="Arial" w:cs="Arial"/>
                <w:sz w:val="16"/>
                <w:szCs w:val="16"/>
                <w:lang w:val="en-US"/>
              </w:rPr>
              <w:t>2011</w:t>
            </w:r>
          </w:p>
        </w:tc>
        <w:tc>
          <w:tcPr>
            <w:tcW w:w="1714" w:type="dxa"/>
            <w:shd w:val="clear" w:color="auto" w:fill="auto"/>
            <w:tcMar>
              <w:top w:w="113" w:type="dxa"/>
              <w:bottom w:w="113" w:type="dxa"/>
            </w:tcMar>
            <w:hideMark/>
          </w:tcPr>
          <w:p w:rsidR="00F22743" w:rsidRPr="00F12872" w:rsidRDefault="00F22743" w:rsidP="00DD33BF">
            <w:pPr>
              <w:rPr>
                <w:rFonts w:ascii="Arial" w:hAnsi="Arial" w:cs="Arial"/>
                <w:sz w:val="16"/>
                <w:szCs w:val="16"/>
                <w:lang w:val="en-US"/>
              </w:rPr>
            </w:pPr>
            <w:r>
              <w:rPr>
                <w:rFonts w:ascii="Arial" w:hAnsi="Arial" w:cs="Arial"/>
                <w:sz w:val="16"/>
                <w:szCs w:val="16"/>
                <w:lang w:val="en-US"/>
              </w:rPr>
              <w:t>Program Quality</w:t>
            </w:r>
          </w:p>
        </w:tc>
        <w:tc>
          <w:tcPr>
            <w:tcW w:w="2174" w:type="dxa"/>
            <w:tcMar>
              <w:top w:w="113" w:type="dxa"/>
              <w:bottom w:w="113" w:type="dxa"/>
            </w:tcMar>
          </w:tcPr>
          <w:p w:rsidR="00E83B40" w:rsidRDefault="003817D2" w:rsidP="00E83B40">
            <w:pPr>
              <w:rPr>
                <w:rFonts w:ascii="Arial" w:hAnsi="Arial" w:cs="Arial"/>
                <w:sz w:val="16"/>
                <w:szCs w:val="16"/>
                <w:lang w:val="en-US"/>
              </w:rPr>
            </w:pPr>
            <w:r>
              <w:rPr>
                <w:rFonts w:ascii="Arial" w:hAnsi="Arial" w:cs="Arial"/>
                <w:sz w:val="16"/>
                <w:szCs w:val="16"/>
                <w:lang w:val="en-US"/>
              </w:rPr>
              <w:t>Complete</w:t>
            </w:r>
          </w:p>
          <w:p w:rsidR="003817D2" w:rsidRDefault="003817D2" w:rsidP="00E83B40">
            <w:pPr>
              <w:rPr>
                <w:rFonts w:ascii="Arial" w:hAnsi="Arial" w:cs="Arial"/>
                <w:sz w:val="16"/>
                <w:szCs w:val="16"/>
                <w:lang w:val="en-US"/>
              </w:rPr>
            </w:pPr>
            <w:r>
              <w:rPr>
                <w:rFonts w:ascii="Arial" w:hAnsi="Arial" w:cs="Arial"/>
                <w:sz w:val="16"/>
                <w:szCs w:val="16"/>
                <w:lang w:val="en-US"/>
              </w:rPr>
              <w:t xml:space="preserve">MTCU </w:t>
            </w:r>
            <w:r w:rsidR="00E83B40">
              <w:rPr>
                <w:rFonts w:ascii="Arial" w:hAnsi="Arial" w:cs="Arial"/>
                <w:sz w:val="16"/>
                <w:szCs w:val="16"/>
                <w:lang w:val="en-US"/>
              </w:rPr>
              <w:t>contacted. (1) D</w:t>
            </w:r>
            <w:r>
              <w:rPr>
                <w:rFonts w:ascii="Arial" w:hAnsi="Arial" w:cs="Arial"/>
                <w:sz w:val="16"/>
                <w:szCs w:val="16"/>
                <w:lang w:val="en-US"/>
              </w:rPr>
              <w:t>oes not provide PDI information on programs from other colleges.</w:t>
            </w:r>
            <w:r w:rsidR="00E83B40">
              <w:rPr>
                <w:rFonts w:ascii="Arial" w:hAnsi="Arial" w:cs="Arial"/>
                <w:sz w:val="16"/>
                <w:szCs w:val="16"/>
                <w:lang w:val="en-US"/>
              </w:rPr>
              <w:t xml:space="preserve"> (2) Will deal with St. Clair website information.</w:t>
            </w:r>
          </w:p>
        </w:tc>
      </w:tr>
      <w:tr w:rsidR="00F22743" w:rsidRPr="00F12872" w:rsidTr="007F3CAF">
        <w:trPr>
          <w:trHeight w:val="234"/>
        </w:trPr>
        <w:tc>
          <w:tcPr>
            <w:tcW w:w="2599" w:type="dxa"/>
            <w:vMerge/>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p>
        </w:tc>
        <w:tc>
          <w:tcPr>
            <w:tcW w:w="3001" w:type="dxa"/>
            <w:gridSpan w:val="2"/>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r>
              <w:rPr>
                <w:rFonts w:ascii="Arial" w:hAnsi="Arial" w:cs="Arial"/>
                <w:sz w:val="16"/>
                <w:szCs w:val="16"/>
                <w:lang w:val="en-US"/>
              </w:rPr>
              <w:t>Perform competitive curriculum/PLO analysis with new program at St. Clair</w:t>
            </w:r>
            <w:r w:rsidR="00616C80">
              <w:rPr>
                <w:rFonts w:ascii="Arial" w:hAnsi="Arial" w:cs="Arial"/>
                <w:sz w:val="16"/>
                <w:szCs w:val="16"/>
                <w:lang w:val="en-US"/>
              </w:rPr>
              <w:t xml:space="preserve"> and compare clinical requirements (i.e. total # of hours) and when</w:t>
            </w:r>
          </w:p>
        </w:tc>
        <w:tc>
          <w:tcPr>
            <w:tcW w:w="1853" w:type="dxa"/>
            <w:gridSpan w:val="3"/>
            <w:shd w:val="clear" w:color="auto" w:fill="auto"/>
            <w:tcMar>
              <w:top w:w="113" w:type="dxa"/>
              <w:bottom w:w="113" w:type="dxa"/>
            </w:tcMar>
            <w:hideMark/>
          </w:tcPr>
          <w:p w:rsidR="00F22743" w:rsidRDefault="00F22743" w:rsidP="00FA5FC4">
            <w:pPr>
              <w:rPr>
                <w:rFonts w:ascii="Arial" w:hAnsi="Arial" w:cs="Arial"/>
                <w:sz w:val="16"/>
                <w:szCs w:val="16"/>
                <w:lang w:val="en-US"/>
              </w:rPr>
            </w:pPr>
            <w:r>
              <w:rPr>
                <w:rFonts w:ascii="Arial" w:hAnsi="Arial" w:cs="Arial"/>
                <w:sz w:val="16"/>
                <w:szCs w:val="16"/>
                <w:lang w:val="en-US"/>
              </w:rPr>
              <w:t>August/</w:t>
            </w:r>
          </w:p>
          <w:p w:rsidR="00F22743" w:rsidRPr="00F12872" w:rsidRDefault="00F22743" w:rsidP="00616C80">
            <w:pPr>
              <w:rPr>
                <w:rFonts w:ascii="Arial" w:hAnsi="Arial" w:cs="Arial"/>
                <w:sz w:val="16"/>
                <w:szCs w:val="16"/>
                <w:lang w:val="en-US"/>
              </w:rPr>
            </w:pPr>
            <w:r>
              <w:rPr>
                <w:rFonts w:ascii="Arial" w:hAnsi="Arial" w:cs="Arial"/>
                <w:sz w:val="16"/>
                <w:szCs w:val="16"/>
                <w:lang w:val="en-US"/>
              </w:rPr>
              <w:t>September</w:t>
            </w:r>
            <w:r w:rsidR="00616C80">
              <w:rPr>
                <w:rFonts w:ascii="Arial" w:hAnsi="Arial" w:cs="Arial"/>
                <w:sz w:val="16"/>
                <w:szCs w:val="16"/>
                <w:lang w:val="en-US"/>
              </w:rPr>
              <w:t xml:space="preserve"> </w:t>
            </w:r>
            <w:r>
              <w:rPr>
                <w:rFonts w:ascii="Arial" w:hAnsi="Arial" w:cs="Arial"/>
                <w:sz w:val="16"/>
                <w:szCs w:val="16"/>
                <w:lang w:val="en-US"/>
              </w:rPr>
              <w:t>2011</w:t>
            </w:r>
          </w:p>
        </w:tc>
        <w:tc>
          <w:tcPr>
            <w:tcW w:w="1714" w:type="dxa"/>
            <w:shd w:val="clear" w:color="auto" w:fill="auto"/>
            <w:tcMar>
              <w:top w:w="113" w:type="dxa"/>
              <w:bottom w:w="113" w:type="dxa"/>
            </w:tcMar>
            <w:hideMark/>
          </w:tcPr>
          <w:p w:rsidR="00F22743" w:rsidRPr="00F12872" w:rsidRDefault="00F22743" w:rsidP="004B786A">
            <w:pPr>
              <w:rPr>
                <w:rFonts w:ascii="Arial" w:hAnsi="Arial" w:cs="Arial"/>
                <w:sz w:val="16"/>
                <w:szCs w:val="16"/>
                <w:lang w:val="en-US"/>
              </w:rPr>
            </w:pPr>
            <w:r>
              <w:rPr>
                <w:rFonts w:ascii="Arial" w:hAnsi="Arial" w:cs="Arial"/>
                <w:sz w:val="16"/>
                <w:szCs w:val="16"/>
                <w:lang w:val="en-US"/>
              </w:rPr>
              <w:t>CD/CVT Team</w:t>
            </w:r>
          </w:p>
        </w:tc>
        <w:tc>
          <w:tcPr>
            <w:tcW w:w="2174" w:type="dxa"/>
            <w:tcMar>
              <w:top w:w="113" w:type="dxa"/>
              <w:bottom w:w="113" w:type="dxa"/>
            </w:tcMar>
          </w:tcPr>
          <w:p w:rsidR="00F22743" w:rsidRDefault="00F22743" w:rsidP="004B786A">
            <w:pPr>
              <w:rPr>
                <w:rFonts w:ascii="Arial" w:hAnsi="Arial" w:cs="Arial"/>
                <w:sz w:val="16"/>
                <w:szCs w:val="16"/>
                <w:lang w:val="en-US"/>
              </w:rPr>
            </w:pPr>
          </w:p>
        </w:tc>
      </w:tr>
      <w:tr w:rsidR="00F22743" w:rsidRPr="00F12872" w:rsidTr="007F3CAF">
        <w:trPr>
          <w:trHeight w:val="436"/>
        </w:trPr>
        <w:tc>
          <w:tcPr>
            <w:tcW w:w="2599" w:type="dxa"/>
            <w:vMerge/>
            <w:shd w:val="clear" w:color="auto" w:fill="auto"/>
            <w:tcMar>
              <w:top w:w="113" w:type="dxa"/>
              <w:bottom w:w="113" w:type="dxa"/>
            </w:tcMar>
            <w:vAlign w:val="bottom"/>
            <w:hideMark/>
          </w:tcPr>
          <w:p w:rsidR="00F22743" w:rsidRPr="00F12872" w:rsidRDefault="00F22743" w:rsidP="00C005D5">
            <w:pPr>
              <w:rPr>
                <w:rFonts w:ascii="Arial" w:hAnsi="Arial" w:cs="Arial"/>
                <w:sz w:val="16"/>
                <w:szCs w:val="16"/>
                <w:lang w:val="en-US"/>
              </w:rPr>
            </w:pPr>
          </w:p>
        </w:tc>
        <w:tc>
          <w:tcPr>
            <w:tcW w:w="3001" w:type="dxa"/>
            <w:gridSpan w:val="2"/>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r>
              <w:rPr>
                <w:rFonts w:ascii="Arial" w:hAnsi="Arial" w:cs="Arial"/>
                <w:sz w:val="16"/>
                <w:szCs w:val="16"/>
                <w:lang w:val="en-US"/>
              </w:rPr>
              <w:t>Review potential impact of new program timing and use of clinical placements with Mohawk affiliated clinical partners</w:t>
            </w:r>
          </w:p>
        </w:tc>
        <w:tc>
          <w:tcPr>
            <w:tcW w:w="1853" w:type="dxa"/>
            <w:gridSpan w:val="3"/>
            <w:shd w:val="clear" w:color="auto" w:fill="auto"/>
            <w:tcMar>
              <w:top w:w="113" w:type="dxa"/>
              <w:bottom w:w="113" w:type="dxa"/>
            </w:tcMar>
            <w:hideMark/>
          </w:tcPr>
          <w:p w:rsidR="00F22743" w:rsidRDefault="00F22743" w:rsidP="00FA5FC4">
            <w:pPr>
              <w:rPr>
                <w:rFonts w:ascii="Arial" w:hAnsi="Arial" w:cs="Arial"/>
                <w:sz w:val="16"/>
                <w:szCs w:val="16"/>
                <w:lang w:val="en-US"/>
              </w:rPr>
            </w:pPr>
            <w:r>
              <w:rPr>
                <w:rFonts w:ascii="Arial" w:hAnsi="Arial" w:cs="Arial"/>
                <w:sz w:val="16"/>
                <w:szCs w:val="16"/>
                <w:lang w:val="en-US"/>
              </w:rPr>
              <w:t>August/</w:t>
            </w:r>
          </w:p>
          <w:p w:rsidR="00F22743" w:rsidRDefault="00F22743" w:rsidP="00616C80">
            <w:r>
              <w:rPr>
                <w:rFonts w:ascii="Arial" w:hAnsi="Arial" w:cs="Arial"/>
                <w:sz w:val="16"/>
                <w:szCs w:val="16"/>
                <w:lang w:val="en-US"/>
              </w:rPr>
              <w:t>September</w:t>
            </w:r>
            <w:r w:rsidR="00616C80">
              <w:rPr>
                <w:rFonts w:ascii="Arial" w:hAnsi="Arial" w:cs="Arial"/>
                <w:sz w:val="16"/>
                <w:szCs w:val="16"/>
                <w:lang w:val="en-US"/>
              </w:rPr>
              <w:t xml:space="preserve"> </w:t>
            </w:r>
            <w:r>
              <w:rPr>
                <w:rFonts w:ascii="Arial" w:hAnsi="Arial" w:cs="Arial"/>
                <w:sz w:val="16"/>
                <w:szCs w:val="16"/>
                <w:lang w:val="en-US"/>
              </w:rPr>
              <w:t>2011</w:t>
            </w:r>
          </w:p>
        </w:tc>
        <w:tc>
          <w:tcPr>
            <w:tcW w:w="1714" w:type="dxa"/>
            <w:shd w:val="clear" w:color="auto" w:fill="auto"/>
            <w:tcMar>
              <w:top w:w="113" w:type="dxa"/>
              <w:bottom w:w="113" w:type="dxa"/>
            </w:tcMar>
            <w:hideMark/>
          </w:tcPr>
          <w:p w:rsidR="00F22743" w:rsidRPr="00F12872" w:rsidRDefault="00F22743" w:rsidP="004B786A">
            <w:pPr>
              <w:rPr>
                <w:rFonts w:ascii="Arial" w:hAnsi="Arial" w:cs="Arial"/>
                <w:sz w:val="16"/>
                <w:szCs w:val="16"/>
                <w:lang w:val="en-US"/>
              </w:rPr>
            </w:pPr>
            <w:r>
              <w:rPr>
                <w:rFonts w:ascii="Arial" w:hAnsi="Arial" w:cs="Arial"/>
                <w:sz w:val="16"/>
                <w:szCs w:val="16"/>
                <w:lang w:val="en-US"/>
              </w:rPr>
              <w:t>CVT Team</w:t>
            </w:r>
          </w:p>
        </w:tc>
        <w:tc>
          <w:tcPr>
            <w:tcW w:w="2174" w:type="dxa"/>
            <w:tcMar>
              <w:top w:w="113" w:type="dxa"/>
              <w:bottom w:w="113" w:type="dxa"/>
            </w:tcMar>
          </w:tcPr>
          <w:p w:rsidR="00F22743" w:rsidRDefault="00F22743" w:rsidP="004B786A">
            <w:pPr>
              <w:rPr>
                <w:rFonts w:ascii="Arial" w:hAnsi="Arial" w:cs="Arial"/>
                <w:sz w:val="16"/>
                <w:szCs w:val="16"/>
                <w:lang w:val="en-US"/>
              </w:rPr>
            </w:pPr>
          </w:p>
        </w:tc>
      </w:tr>
      <w:tr w:rsidR="00F22743" w:rsidRPr="00F12872" w:rsidTr="007F3CAF">
        <w:trPr>
          <w:trHeight w:val="458"/>
        </w:trPr>
        <w:tc>
          <w:tcPr>
            <w:tcW w:w="2599" w:type="dxa"/>
            <w:vMerge/>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p>
        </w:tc>
        <w:tc>
          <w:tcPr>
            <w:tcW w:w="3001" w:type="dxa"/>
            <w:gridSpan w:val="2"/>
            <w:shd w:val="clear" w:color="auto" w:fill="auto"/>
            <w:tcMar>
              <w:top w:w="113" w:type="dxa"/>
              <w:bottom w:w="113" w:type="dxa"/>
            </w:tcMar>
            <w:hideMark/>
          </w:tcPr>
          <w:p w:rsidR="00F22743" w:rsidRPr="00F12872" w:rsidRDefault="00F22743" w:rsidP="00681FF8">
            <w:pPr>
              <w:rPr>
                <w:rFonts w:ascii="Arial" w:hAnsi="Arial" w:cs="Arial"/>
                <w:sz w:val="16"/>
                <w:szCs w:val="16"/>
                <w:lang w:val="en-US"/>
              </w:rPr>
            </w:pPr>
            <w:r>
              <w:rPr>
                <w:rFonts w:ascii="Arial" w:hAnsi="Arial" w:cs="Arial"/>
                <w:sz w:val="16"/>
                <w:szCs w:val="16"/>
                <w:lang w:val="en-US"/>
              </w:rPr>
              <w:t>Confirm in September that St. Clair’s new program is running and the confirmed enrolment</w:t>
            </w:r>
          </w:p>
        </w:tc>
        <w:tc>
          <w:tcPr>
            <w:tcW w:w="1853" w:type="dxa"/>
            <w:gridSpan w:val="3"/>
            <w:shd w:val="clear" w:color="auto" w:fill="auto"/>
            <w:tcMar>
              <w:top w:w="113" w:type="dxa"/>
              <w:bottom w:w="113" w:type="dxa"/>
            </w:tcMar>
            <w:hideMark/>
          </w:tcPr>
          <w:p w:rsidR="00F22743" w:rsidRDefault="00F22743" w:rsidP="00681FF8">
            <w:pPr>
              <w:rPr>
                <w:rFonts w:ascii="Arial" w:hAnsi="Arial" w:cs="Arial"/>
                <w:sz w:val="16"/>
                <w:szCs w:val="16"/>
                <w:lang w:val="en-US"/>
              </w:rPr>
            </w:pPr>
            <w:r>
              <w:rPr>
                <w:rFonts w:ascii="Arial" w:hAnsi="Arial" w:cs="Arial"/>
                <w:sz w:val="16"/>
                <w:szCs w:val="16"/>
                <w:lang w:val="en-US"/>
              </w:rPr>
              <w:t>August/</w:t>
            </w:r>
          </w:p>
          <w:p w:rsidR="00F22743" w:rsidRPr="00F12872" w:rsidRDefault="00F22743" w:rsidP="00616C80">
            <w:pPr>
              <w:rPr>
                <w:rFonts w:ascii="Arial" w:hAnsi="Arial" w:cs="Arial"/>
                <w:sz w:val="16"/>
                <w:szCs w:val="16"/>
                <w:lang w:val="en-US"/>
              </w:rPr>
            </w:pPr>
            <w:r>
              <w:rPr>
                <w:rFonts w:ascii="Arial" w:hAnsi="Arial" w:cs="Arial"/>
                <w:sz w:val="16"/>
                <w:szCs w:val="16"/>
                <w:lang w:val="en-US"/>
              </w:rPr>
              <w:t>September</w:t>
            </w:r>
            <w:r w:rsidR="00616C80">
              <w:rPr>
                <w:rFonts w:ascii="Arial" w:hAnsi="Arial" w:cs="Arial"/>
                <w:sz w:val="16"/>
                <w:szCs w:val="16"/>
                <w:lang w:val="en-US"/>
              </w:rPr>
              <w:t xml:space="preserve"> </w:t>
            </w:r>
            <w:r>
              <w:rPr>
                <w:rFonts w:ascii="Arial" w:hAnsi="Arial" w:cs="Arial"/>
                <w:sz w:val="16"/>
                <w:szCs w:val="16"/>
                <w:lang w:val="en-US"/>
              </w:rPr>
              <w:t>2011</w:t>
            </w:r>
          </w:p>
        </w:tc>
        <w:tc>
          <w:tcPr>
            <w:tcW w:w="1714" w:type="dxa"/>
            <w:shd w:val="clear" w:color="auto" w:fill="auto"/>
            <w:tcMar>
              <w:top w:w="113" w:type="dxa"/>
              <w:bottom w:w="113" w:type="dxa"/>
            </w:tcMar>
            <w:hideMark/>
          </w:tcPr>
          <w:p w:rsidR="00F22743" w:rsidRPr="00F12872" w:rsidRDefault="00F22743" w:rsidP="004B786A">
            <w:pPr>
              <w:rPr>
                <w:rFonts w:ascii="Arial" w:hAnsi="Arial" w:cs="Arial"/>
                <w:sz w:val="16"/>
                <w:szCs w:val="16"/>
                <w:lang w:val="en-US"/>
              </w:rPr>
            </w:pPr>
            <w:r>
              <w:rPr>
                <w:rFonts w:ascii="Arial" w:hAnsi="Arial" w:cs="Arial"/>
                <w:sz w:val="16"/>
                <w:szCs w:val="16"/>
                <w:lang w:val="en-US"/>
              </w:rPr>
              <w:t>Institutional Research</w:t>
            </w:r>
          </w:p>
        </w:tc>
        <w:tc>
          <w:tcPr>
            <w:tcW w:w="2174" w:type="dxa"/>
            <w:tcMar>
              <w:top w:w="113" w:type="dxa"/>
              <w:bottom w:w="113" w:type="dxa"/>
            </w:tcMar>
          </w:tcPr>
          <w:p w:rsidR="00F22743" w:rsidRDefault="00F22743" w:rsidP="004B786A">
            <w:pPr>
              <w:rPr>
                <w:rFonts w:ascii="Arial" w:hAnsi="Arial" w:cs="Arial"/>
                <w:sz w:val="16"/>
                <w:szCs w:val="16"/>
                <w:lang w:val="en-US"/>
              </w:rPr>
            </w:pPr>
          </w:p>
        </w:tc>
      </w:tr>
      <w:tr w:rsidR="00F22743" w:rsidRPr="00F12872" w:rsidTr="007F3CAF">
        <w:trPr>
          <w:trHeight w:val="558"/>
        </w:trPr>
        <w:tc>
          <w:tcPr>
            <w:tcW w:w="2599" w:type="dxa"/>
            <w:vMerge/>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p>
        </w:tc>
        <w:tc>
          <w:tcPr>
            <w:tcW w:w="3001" w:type="dxa"/>
            <w:gridSpan w:val="2"/>
            <w:shd w:val="clear" w:color="auto" w:fill="auto"/>
            <w:tcMar>
              <w:top w:w="113" w:type="dxa"/>
              <w:bottom w:w="113" w:type="dxa"/>
            </w:tcMar>
            <w:hideMark/>
          </w:tcPr>
          <w:p w:rsidR="00F22743" w:rsidRPr="00F12872" w:rsidRDefault="00F22743" w:rsidP="00681FF8">
            <w:pPr>
              <w:rPr>
                <w:rFonts w:ascii="Arial" w:hAnsi="Arial" w:cs="Arial"/>
                <w:sz w:val="16"/>
                <w:szCs w:val="16"/>
                <w:lang w:val="en-US"/>
              </w:rPr>
            </w:pPr>
            <w:r>
              <w:rPr>
                <w:rFonts w:ascii="Arial" w:hAnsi="Arial" w:cs="Arial"/>
                <w:sz w:val="16"/>
                <w:szCs w:val="16"/>
                <w:lang w:val="en-US"/>
              </w:rPr>
              <w:t>In response to sufficient enrolment numbers at St Clair, send letter to managers/directors within affiliated sites to maintain and solidify relationship</w:t>
            </w:r>
          </w:p>
        </w:tc>
        <w:tc>
          <w:tcPr>
            <w:tcW w:w="1853" w:type="dxa"/>
            <w:gridSpan w:val="3"/>
            <w:shd w:val="clear" w:color="auto" w:fill="auto"/>
            <w:tcMar>
              <w:top w:w="113" w:type="dxa"/>
              <w:bottom w:w="113" w:type="dxa"/>
            </w:tcMar>
            <w:hideMark/>
          </w:tcPr>
          <w:p w:rsidR="00F22743" w:rsidRPr="00F12872" w:rsidRDefault="00F22743" w:rsidP="00681FF8">
            <w:pPr>
              <w:rPr>
                <w:rFonts w:ascii="Arial" w:hAnsi="Arial" w:cs="Arial"/>
                <w:sz w:val="16"/>
                <w:szCs w:val="16"/>
                <w:lang w:val="en-US"/>
              </w:rPr>
            </w:pPr>
            <w:r>
              <w:rPr>
                <w:rFonts w:ascii="Arial" w:hAnsi="Arial" w:cs="Arial"/>
                <w:sz w:val="16"/>
                <w:szCs w:val="16"/>
                <w:lang w:val="en-US"/>
              </w:rPr>
              <w:t>Fall 2011</w:t>
            </w:r>
          </w:p>
        </w:tc>
        <w:tc>
          <w:tcPr>
            <w:tcW w:w="1714" w:type="dxa"/>
            <w:shd w:val="clear" w:color="auto" w:fill="auto"/>
            <w:tcMar>
              <w:top w:w="113" w:type="dxa"/>
              <w:bottom w:w="113" w:type="dxa"/>
            </w:tcMar>
            <w:hideMark/>
          </w:tcPr>
          <w:p w:rsidR="00F22743" w:rsidRPr="00F12872" w:rsidRDefault="00F22743" w:rsidP="004B786A">
            <w:pPr>
              <w:rPr>
                <w:rFonts w:ascii="Arial" w:hAnsi="Arial" w:cs="Arial"/>
                <w:sz w:val="16"/>
                <w:szCs w:val="16"/>
                <w:lang w:val="en-US"/>
              </w:rPr>
            </w:pPr>
            <w:r>
              <w:rPr>
                <w:rFonts w:ascii="Arial" w:hAnsi="Arial" w:cs="Arial"/>
                <w:sz w:val="16"/>
                <w:szCs w:val="16"/>
                <w:lang w:val="en-US"/>
              </w:rPr>
              <w:t>Associate Dean</w:t>
            </w:r>
          </w:p>
        </w:tc>
        <w:tc>
          <w:tcPr>
            <w:tcW w:w="2174" w:type="dxa"/>
            <w:tcMar>
              <w:top w:w="113" w:type="dxa"/>
              <w:bottom w:w="113" w:type="dxa"/>
            </w:tcMar>
          </w:tcPr>
          <w:p w:rsidR="00F22743" w:rsidRDefault="00F22743" w:rsidP="004B786A">
            <w:pPr>
              <w:rPr>
                <w:rFonts w:ascii="Arial" w:hAnsi="Arial" w:cs="Arial"/>
                <w:sz w:val="16"/>
                <w:szCs w:val="16"/>
                <w:lang w:val="en-US"/>
              </w:rPr>
            </w:pPr>
          </w:p>
        </w:tc>
      </w:tr>
      <w:tr w:rsidR="00F22743" w:rsidRPr="00F12872" w:rsidTr="007F3CAF">
        <w:trPr>
          <w:trHeight w:val="256"/>
        </w:trPr>
        <w:tc>
          <w:tcPr>
            <w:tcW w:w="2599" w:type="dxa"/>
            <w:vMerge w:val="restart"/>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r>
              <w:rPr>
                <w:rFonts w:ascii="Arial" w:hAnsi="Arial" w:cs="Arial"/>
                <w:sz w:val="16"/>
                <w:szCs w:val="16"/>
                <w:lang w:val="en-US"/>
              </w:rPr>
              <w:t>Respond to Accreditation Criterion 5.3 Comments</w:t>
            </w:r>
          </w:p>
        </w:tc>
        <w:tc>
          <w:tcPr>
            <w:tcW w:w="3001" w:type="dxa"/>
            <w:gridSpan w:val="2"/>
            <w:shd w:val="clear" w:color="auto" w:fill="auto"/>
            <w:tcMar>
              <w:top w:w="113" w:type="dxa"/>
              <w:bottom w:w="113" w:type="dxa"/>
            </w:tcMar>
            <w:hideMark/>
          </w:tcPr>
          <w:p w:rsidR="00F22743" w:rsidRPr="00F12872" w:rsidRDefault="00F22743" w:rsidP="00616C80">
            <w:pPr>
              <w:rPr>
                <w:rFonts w:ascii="Arial" w:hAnsi="Arial" w:cs="Arial"/>
                <w:sz w:val="16"/>
                <w:szCs w:val="16"/>
                <w:lang w:val="en-US"/>
              </w:rPr>
            </w:pPr>
            <w:r>
              <w:rPr>
                <w:rFonts w:ascii="Arial" w:hAnsi="Arial" w:cs="Arial"/>
                <w:sz w:val="16"/>
                <w:szCs w:val="16"/>
                <w:lang w:val="en-US"/>
              </w:rPr>
              <w:t xml:space="preserve">Produce final Program Review Report and high level Executive Summary </w:t>
            </w:r>
          </w:p>
        </w:tc>
        <w:tc>
          <w:tcPr>
            <w:tcW w:w="1853" w:type="dxa"/>
            <w:gridSpan w:val="3"/>
            <w:shd w:val="clear" w:color="auto" w:fill="auto"/>
            <w:tcMar>
              <w:top w:w="113" w:type="dxa"/>
              <w:bottom w:w="113" w:type="dxa"/>
            </w:tcMar>
            <w:hideMark/>
          </w:tcPr>
          <w:p w:rsidR="00F22743" w:rsidRPr="00F12872" w:rsidRDefault="00F22743" w:rsidP="00B24C14">
            <w:pPr>
              <w:rPr>
                <w:rFonts w:ascii="Arial" w:hAnsi="Arial" w:cs="Arial"/>
                <w:sz w:val="16"/>
                <w:szCs w:val="16"/>
                <w:lang w:val="en-US"/>
              </w:rPr>
            </w:pPr>
            <w:r>
              <w:rPr>
                <w:rFonts w:ascii="Arial" w:hAnsi="Arial" w:cs="Arial"/>
                <w:sz w:val="16"/>
                <w:szCs w:val="16"/>
                <w:lang w:val="en-US"/>
              </w:rPr>
              <w:t>Summer 2011</w:t>
            </w:r>
          </w:p>
        </w:tc>
        <w:tc>
          <w:tcPr>
            <w:tcW w:w="1714" w:type="dxa"/>
            <w:shd w:val="clear" w:color="auto" w:fill="auto"/>
            <w:tcMar>
              <w:top w:w="113" w:type="dxa"/>
              <w:bottom w:w="113" w:type="dxa"/>
            </w:tcMar>
            <w:hideMark/>
          </w:tcPr>
          <w:p w:rsidR="00F22743" w:rsidRPr="00F12872" w:rsidRDefault="00F22743" w:rsidP="00B24C14">
            <w:pPr>
              <w:rPr>
                <w:rFonts w:ascii="Arial" w:hAnsi="Arial" w:cs="Arial"/>
                <w:sz w:val="16"/>
                <w:szCs w:val="16"/>
                <w:lang w:val="en-US"/>
              </w:rPr>
            </w:pPr>
            <w:r>
              <w:rPr>
                <w:rFonts w:ascii="Arial" w:hAnsi="Arial" w:cs="Arial"/>
                <w:sz w:val="16"/>
                <w:szCs w:val="16"/>
                <w:lang w:val="en-US"/>
              </w:rPr>
              <w:t>CD Team</w:t>
            </w:r>
          </w:p>
        </w:tc>
        <w:tc>
          <w:tcPr>
            <w:tcW w:w="2174" w:type="dxa"/>
            <w:tcMar>
              <w:top w:w="113" w:type="dxa"/>
              <w:bottom w:w="113" w:type="dxa"/>
            </w:tcMar>
          </w:tcPr>
          <w:p w:rsidR="00F22743" w:rsidRDefault="0043790F" w:rsidP="00B24C14">
            <w:pPr>
              <w:rPr>
                <w:rFonts w:ascii="Arial" w:hAnsi="Arial" w:cs="Arial"/>
                <w:sz w:val="16"/>
                <w:szCs w:val="16"/>
                <w:lang w:val="en-US"/>
              </w:rPr>
            </w:pPr>
            <w:r>
              <w:rPr>
                <w:rFonts w:ascii="Arial" w:hAnsi="Arial" w:cs="Arial"/>
                <w:sz w:val="16"/>
                <w:szCs w:val="16"/>
                <w:lang w:val="en-US"/>
              </w:rPr>
              <w:t>Complete</w:t>
            </w:r>
          </w:p>
        </w:tc>
      </w:tr>
      <w:tr w:rsidR="00F22743" w:rsidRPr="00F12872" w:rsidTr="007F3CAF">
        <w:trPr>
          <w:trHeight w:val="80"/>
        </w:trPr>
        <w:tc>
          <w:tcPr>
            <w:tcW w:w="2599" w:type="dxa"/>
            <w:vMerge/>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p>
        </w:tc>
        <w:tc>
          <w:tcPr>
            <w:tcW w:w="3001" w:type="dxa"/>
            <w:gridSpan w:val="2"/>
            <w:shd w:val="clear" w:color="auto" w:fill="auto"/>
            <w:tcMar>
              <w:top w:w="113" w:type="dxa"/>
              <w:bottom w:w="113" w:type="dxa"/>
            </w:tcMar>
            <w:hideMark/>
          </w:tcPr>
          <w:p w:rsidR="00F22743" w:rsidRPr="00F12872" w:rsidRDefault="00BD05B7" w:rsidP="00CA0148">
            <w:pPr>
              <w:rPr>
                <w:rFonts w:ascii="Arial" w:hAnsi="Arial" w:cs="Arial"/>
                <w:sz w:val="16"/>
                <w:szCs w:val="16"/>
                <w:lang w:val="en-US"/>
              </w:rPr>
            </w:pPr>
            <w:r>
              <w:rPr>
                <w:rFonts w:ascii="Arial" w:hAnsi="Arial" w:cs="Arial"/>
                <w:sz w:val="16"/>
                <w:szCs w:val="16"/>
                <w:lang w:val="en-US"/>
              </w:rPr>
              <w:t>P</w:t>
            </w:r>
            <w:r w:rsidR="00F22743">
              <w:rPr>
                <w:rFonts w:ascii="Arial" w:hAnsi="Arial" w:cs="Arial"/>
                <w:sz w:val="16"/>
                <w:szCs w:val="16"/>
                <w:lang w:val="en-US"/>
              </w:rPr>
              <w:t xml:space="preserve">rovide requested </w:t>
            </w:r>
            <w:r w:rsidR="00CA0148">
              <w:rPr>
                <w:rFonts w:ascii="Arial" w:hAnsi="Arial" w:cs="Arial"/>
                <w:sz w:val="16"/>
                <w:szCs w:val="16"/>
                <w:lang w:val="en-US"/>
              </w:rPr>
              <w:t>evidence</w:t>
            </w:r>
            <w:r w:rsidR="00F22743">
              <w:rPr>
                <w:rFonts w:ascii="Arial" w:hAnsi="Arial" w:cs="Arial"/>
                <w:sz w:val="16"/>
                <w:szCs w:val="16"/>
                <w:lang w:val="en-US"/>
              </w:rPr>
              <w:t xml:space="preserve">. </w:t>
            </w:r>
          </w:p>
        </w:tc>
        <w:tc>
          <w:tcPr>
            <w:tcW w:w="1853" w:type="dxa"/>
            <w:gridSpan w:val="3"/>
            <w:shd w:val="clear" w:color="auto" w:fill="auto"/>
            <w:tcMar>
              <w:top w:w="113" w:type="dxa"/>
              <w:bottom w:w="113" w:type="dxa"/>
            </w:tcMar>
            <w:hideMark/>
          </w:tcPr>
          <w:p w:rsidR="00F22743" w:rsidRPr="00F12872" w:rsidRDefault="00F22743" w:rsidP="008237B3">
            <w:pPr>
              <w:rPr>
                <w:rFonts w:ascii="Arial" w:hAnsi="Arial" w:cs="Arial"/>
                <w:sz w:val="16"/>
                <w:szCs w:val="16"/>
                <w:lang w:val="en-US"/>
              </w:rPr>
            </w:pPr>
            <w:r>
              <w:rPr>
                <w:rFonts w:ascii="Arial" w:hAnsi="Arial" w:cs="Arial"/>
                <w:sz w:val="16"/>
                <w:szCs w:val="16"/>
                <w:lang w:val="en-US"/>
              </w:rPr>
              <w:t>Summer 2011</w:t>
            </w:r>
          </w:p>
        </w:tc>
        <w:tc>
          <w:tcPr>
            <w:tcW w:w="1714" w:type="dxa"/>
            <w:shd w:val="clear" w:color="auto" w:fill="auto"/>
            <w:tcMar>
              <w:top w:w="113" w:type="dxa"/>
              <w:bottom w:w="113" w:type="dxa"/>
            </w:tcMar>
            <w:hideMark/>
          </w:tcPr>
          <w:p w:rsidR="00F22743" w:rsidRPr="00F12872" w:rsidRDefault="00F22743" w:rsidP="008237B3">
            <w:pPr>
              <w:rPr>
                <w:rFonts w:ascii="Arial" w:hAnsi="Arial" w:cs="Arial"/>
                <w:sz w:val="16"/>
                <w:szCs w:val="16"/>
                <w:lang w:val="en-US"/>
              </w:rPr>
            </w:pPr>
            <w:r>
              <w:rPr>
                <w:rFonts w:ascii="Arial" w:hAnsi="Arial" w:cs="Arial"/>
                <w:sz w:val="16"/>
                <w:szCs w:val="16"/>
                <w:lang w:val="en-US"/>
              </w:rPr>
              <w:t>CVT Team</w:t>
            </w:r>
          </w:p>
        </w:tc>
        <w:tc>
          <w:tcPr>
            <w:tcW w:w="2174" w:type="dxa"/>
            <w:tcMar>
              <w:top w:w="113" w:type="dxa"/>
              <w:bottom w:w="113" w:type="dxa"/>
            </w:tcMar>
          </w:tcPr>
          <w:p w:rsidR="00F22743" w:rsidRDefault="00F22743" w:rsidP="008237B3">
            <w:pPr>
              <w:rPr>
                <w:rFonts w:ascii="Arial" w:hAnsi="Arial" w:cs="Arial"/>
                <w:sz w:val="16"/>
                <w:szCs w:val="16"/>
                <w:lang w:val="en-US"/>
              </w:rPr>
            </w:pPr>
          </w:p>
        </w:tc>
      </w:tr>
      <w:tr w:rsidR="00F22743" w:rsidRPr="00F12872" w:rsidTr="007F3CAF">
        <w:trPr>
          <w:trHeight w:val="282"/>
        </w:trPr>
        <w:tc>
          <w:tcPr>
            <w:tcW w:w="2599" w:type="dxa"/>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Complete CMA Conjoint Accreditation Services Template 6 on an annual basis</w:t>
            </w:r>
          </w:p>
        </w:tc>
        <w:tc>
          <w:tcPr>
            <w:tcW w:w="3001" w:type="dxa"/>
            <w:gridSpan w:val="2"/>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Update Template 7 annually</w:t>
            </w:r>
          </w:p>
        </w:tc>
        <w:tc>
          <w:tcPr>
            <w:tcW w:w="1853" w:type="dxa"/>
            <w:gridSpan w:val="3"/>
            <w:shd w:val="clear" w:color="auto" w:fill="auto"/>
            <w:tcMar>
              <w:top w:w="113" w:type="dxa"/>
              <w:bottom w:w="113" w:type="dxa"/>
            </w:tcMar>
            <w:hideMark/>
          </w:tcPr>
          <w:p w:rsidR="00CA0148" w:rsidRPr="00F12872" w:rsidRDefault="007F3CAF" w:rsidP="007F3CAF">
            <w:pPr>
              <w:rPr>
                <w:rFonts w:ascii="Arial" w:hAnsi="Arial" w:cs="Arial"/>
                <w:sz w:val="16"/>
                <w:szCs w:val="16"/>
                <w:lang w:val="en-US"/>
              </w:rPr>
            </w:pPr>
            <w:r>
              <w:rPr>
                <w:rFonts w:ascii="Arial" w:hAnsi="Arial" w:cs="Arial"/>
                <w:sz w:val="16"/>
                <w:szCs w:val="16"/>
                <w:lang w:val="en-US"/>
              </w:rPr>
              <w:t>Annually</w:t>
            </w:r>
          </w:p>
        </w:tc>
        <w:tc>
          <w:tcPr>
            <w:tcW w:w="1714" w:type="dxa"/>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CVT Team with support from IR and CD as required</w:t>
            </w:r>
          </w:p>
        </w:tc>
        <w:tc>
          <w:tcPr>
            <w:tcW w:w="2174" w:type="dxa"/>
            <w:tcMar>
              <w:top w:w="113" w:type="dxa"/>
              <w:bottom w:w="113" w:type="dxa"/>
            </w:tcMar>
          </w:tcPr>
          <w:p w:rsidR="00F22743" w:rsidRDefault="00F22743" w:rsidP="00CD2FEF">
            <w:pPr>
              <w:rPr>
                <w:rFonts w:ascii="Arial" w:hAnsi="Arial" w:cs="Arial"/>
                <w:sz w:val="16"/>
                <w:szCs w:val="16"/>
                <w:lang w:val="en-US"/>
              </w:rPr>
            </w:pPr>
          </w:p>
        </w:tc>
      </w:tr>
      <w:tr w:rsidR="00F22743" w:rsidRPr="00F12872" w:rsidTr="007F3CAF">
        <w:trPr>
          <w:trHeight w:val="208"/>
        </w:trPr>
        <w:tc>
          <w:tcPr>
            <w:tcW w:w="2599" w:type="dxa"/>
            <w:shd w:val="clear" w:color="auto" w:fill="auto"/>
            <w:tcMar>
              <w:top w:w="113" w:type="dxa"/>
              <w:bottom w:w="113" w:type="dxa"/>
            </w:tcMar>
            <w:hideMark/>
          </w:tcPr>
          <w:p w:rsidR="00F22743" w:rsidRPr="00F12872" w:rsidRDefault="00F22743" w:rsidP="00681FF8">
            <w:pPr>
              <w:rPr>
                <w:rFonts w:ascii="Arial" w:hAnsi="Arial" w:cs="Arial"/>
                <w:sz w:val="16"/>
                <w:szCs w:val="16"/>
                <w:lang w:val="en-US"/>
              </w:rPr>
            </w:pPr>
            <w:r>
              <w:rPr>
                <w:rFonts w:ascii="Arial" w:hAnsi="Arial" w:cs="Arial"/>
                <w:sz w:val="16"/>
                <w:szCs w:val="16"/>
                <w:lang w:val="en-US"/>
              </w:rPr>
              <w:t>Continue transition to eLearn@Mohawk</w:t>
            </w:r>
          </w:p>
        </w:tc>
        <w:tc>
          <w:tcPr>
            <w:tcW w:w="3001" w:type="dxa"/>
            <w:gridSpan w:val="2"/>
            <w:shd w:val="clear" w:color="auto" w:fill="auto"/>
            <w:tcMar>
              <w:top w:w="113" w:type="dxa"/>
              <w:bottom w:w="113" w:type="dxa"/>
            </w:tcMar>
            <w:hideMark/>
          </w:tcPr>
          <w:p w:rsidR="00F22743" w:rsidRPr="00F12872" w:rsidRDefault="00F22743" w:rsidP="00C005D5">
            <w:pPr>
              <w:rPr>
                <w:rFonts w:ascii="Arial" w:hAnsi="Arial" w:cs="Arial"/>
                <w:sz w:val="16"/>
                <w:szCs w:val="16"/>
                <w:lang w:val="en-US"/>
              </w:rPr>
            </w:pPr>
            <w:r>
              <w:rPr>
                <w:rFonts w:ascii="Arial" w:hAnsi="Arial" w:cs="Arial"/>
                <w:sz w:val="16"/>
                <w:szCs w:val="16"/>
                <w:lang w:val="en-US"/>
              </w:rPr>
              <w:t>Transition Year 2 courses in a predominantly web enhanced format</w:t>
            </w:r>
          </w:p>
        </w:tc>
        <w:tc>
          <w:tcPr>
            <w:tcW w:w="1853" w:type="dxa"/>
            <w:gridSpan w:val="3"/>
            <w:shd w:val="clear" w:color="auto" w:fill="auto"/>
            <w:tcMar>
              <w:top w:w="113" w:type="dxa"/>
              <w:bottom w:w="113" w:type="dxa"/>
            </w:tcMar>
            <w:hideMark/>
          </w:tcPr>
          <w:p w:rsidR="00F22743" w:rsidRPr="00F12872" w:rsidRDefault="00F22743" w:rsidP="00616C80">
            <w:pPr>
              <w:rPr>
                <w:rFonts w:ascii="Arial" w:hAnsi="Arial" w:cs="Arial"/>
                <w:sz w:val="16"/>
                <w:szCs w:val="16"/>
                <w:lang w:val="en-US"/>
              </w:rPr>
            </w:pPr>
            <w:r>
              <w:rPr>
                <w:rFonts w:ascii="Arial" w:hAnsi="Arial" w:cs="Arial"/>
                <w:sz w:val="16"/>
                <w:szCs w:val="16"/>
                <w:lang w:val="en-US"/>
              </w:rPr>
              <w:t xml:space="preserve">Summer/Fall </w:t>
            </w:r>
            <w:r w:rsidR="00616C80">
              <w:rPr>
                <w:rFonts w:ascii="Arial" w:hAnsi="Arial" w:cs="Arial"/>
                <w:sz w:val="16"/>
                <w:szCs w:val="16"/>
                <w:lang w:val="en-US"/>
              </w:rPr>
              <w:t>2</w:t>
            </w:r>
            <w:r>
              <w:rPr>
                <w:rFonts w:ascii="Arial" w:hAnsi="Arial" w:cs="Arial"/>
                <w:sz w:val="16"/>
                <w:szCs w:val="16"/>
                <w:lang w:val="en-US"/>
              </w:rPr>
              <w:t>011</w:t>
            </w:r>
          </w:p>
        </w:tc>
        <w:tc>
          <w:tcPr>
            <w:tcW w:w="1714" w:type="dxa"/>
            <w:vMerge w:val="restart"/>
            <w:shd w:val="clear" w:color="auto" w:fill="auto"/>
            <w:tcMar>
              <w:top w:w="113" w:type="dxa"/>
              <w:bottom w:w="113" w:type="dxa"/>
            </w:tcMar>
            <w:hideMark/>
          </w:tcPr>
          <w:p w:rsidR="00F22743" w:rsidRPr="00F12872" w:rsidRDefault="00F22743" w:rsidP="005B5B0D">
            <w:pPr>
              <w:rPr>
                <w:rFonts w:ascii="Arial" w:hAnsi="Arial" w:cs="Arial"/>
                <w:sz w:val="16"/>
                <w:szCs w:val="16"/>
                <w:lang w:val="en-US"/>
              </w:rPr>
            </w:pPr>
            <w:r>
              <w:rPr>
                <w:rFonts w:ascii="Arial" w:hAnsi="Arial" w:cs="Arial"/>
                <w:sz w:val="16"/>
                <w:szCs w:val="16"/>
                <w:lang w:val="en-US"/>
              </w:rPr>
              <w:t>CVT/ eLearn/Library Team</w:t>
            </w:r>
          </w:p>
        </w:tc>
        <w:tc>
          <w:tcPr>
            <w:tcW w:w="2174" w:type="dxa"/>
            <w:tcMar>
              <w:top w:w="113" w:type="dxa"/>
              <w:bottom w:w="113" w:type="dxa"/>
            </w:tcMar>
          </w:tcPr>
          <w:p w:rsidR="00F22743" w:rsidRDefault="00F22743" w:rsidP="005B5B0D">
            <w:pPr>
              <w:rPr>
                <w:rFonts w:ascii="Arial" w:hAnsi="Arial" w:cs="Arial"/>
                <w:sz w:val="16"/>
                <w:szCs w:val="16"/>
                <w:lang w:val="en-US"/>
              </w:rPr>
            </w:pPr>
          </w:p>
        </w:tc>
      </w:tr>
      <w:tr w:rsidR="00F22743" w:rsidRPr="00F12872" w:rsidTr="007F3CAF">
        <w:trPr>
          <w:trHeight w:val="328"/>
        </w:trPr>
        <w:tc>
          <w:tcPr>
            <w:tcW w:w="2599" w:type="dxa"/>
            <w:shd w:val="clear" w:color="auto" w:fill="auto"/>
            <w:tcMar>
              <w:top w:w="113" w:type="dxa"/>
              <w:bottom w:w="113" w:type="dxa"/>
            </w:tcMar>
            <w:hideMark/>
          </w:tcPr>
          <w:p w:rsidR="00F22743" w:rsidRDefault="00F22743" w:rsidP="00681FF8">
            <w:pPr>
              <w:rPr>
                <w:rFonts w:ascii="Arial" w:hAnsi="Arial" w:cs="Arial"/>
                <w:sz w:val="16"/>
                <w:szCs w:val="16"/>
                <w:lang w:val="en-US"/>
              </w:rPr>
            </w:pPr>
            <w:r>
              <w:rPr>
                <w:rFonts w:ascii="Arial" w:hAnsi="Arial" w:cs="Arial"/>
                <w:sz w:val="16"/>
                <w:szCs w:val="16"/>
                <w:lang w:val="en-US"/>
              </w:rPr>
              <w:t>Enhance course content</w:t>
            </w:r>
          </w:p>
        </w:tc>
        <w:tc>
          <w:tcPr>
            <w:tcW w:w="3001" w:type="dxa"/>
            <w:gridSpan w:val="2"/>
            <w:shd w:val="clear" w:color="auto" w:fill="auto"/>
            <w:tcMar>
              <w:top w:w="113" w:type="dxa"/>
              <w:bottom w:w="113" w:type="dxa"/>
            </w:tcMar>
            <w:hideMark/>
          </w:tcPr>
          <w:p w:rsidR="00F22743" w:rsidRDefault="00F22743" w:rsidP="008C13A5">
            <w:pPr>
              <w:rPr>
                <w:rFonts w:ascii="Arial" w:hAnsi="Arial" w:cs="Arial"/>
                <w:sz w:val="16"/>
                <w:szCs w:val="16"/>
                <w:lang w:val="en-US"/>
              </w:rPr>
            </w:pPr>
            <w:r>
              <w:rPr>
                <w:rFonts w:ascii="Arial" w:hAnsi="Arial" w:cs="Arial"/>
                <w:sz w:val="16"/>
                <w:szCs w:val="16"/>
                <w:lang w:val="en-US"/>
              </w:rPr>
              <w:t>Access or c</w:t>
            </w:r>
            <w:r w:rsidRPr="005B5B0D">
              <w:rPr>
                <w:rFonts w:ascii="Arial" w:hAnsi="Arial" w:cs="Arial"/>
                <w:sz w:val="16"/>
                <w:szCs w:val="16"/>
                <w:lang w:val="en-US"/>
              </w:rPr>
              <w:t>reate instructional audiovisual materials and case studies for skill courses to assist student learning</w:t>
            </w:r>
          </w:p>
        </w:tc>
        <w:tc>
          <w:tcPr>
            <w:tcW w:w="1853" w:type="dxa"/>
            <w:gridSpan w:val="3"/>
            <w:shd w:val="clear" w:color="auto" w:fill="auto"/>
            <w:tcMar>
              <w:top w:w="113" w:type="dxa"/>
              <w:bottom w:w="113" w:type="dxa"/>
            </w:tcMar>
            <w:hideMark/>
          </w:tcPr>
          <w:p w:rsidR="00F22743" w:rsidRDefault="00F22743" w:rsidP="00CD2FEF">
            <w:pPr>
              <w:rPr>
                <w:rFonts w:ascii="Arial" w:hAnsi="Arial" w:cs="Arial"/>
                <w:sz w:val="16"/>
                <w:szCs w:val="16"/>
                <w:lang w:val="en-US"/>
              </w:rPr>
            </w:pPr>
            <w:r>
              <w:rPr>
                <w:rFonts w:ascii="Arial" w:hAnsi="Arial" w:cs="Arial"/>
                <w:sz w:val="16"/>
                <w:szCs w:val="16"/>
                <w:lang w:val="en-US"/>
              </w:rPr>
              <w:t>Spring/Summer 2012 - ongoing</w:t>
            </w:r>
          </w:p>
        </w:tc>
        <w:tc>
          <w:tcPr>
            <w:tcW w:w="1714" w:type="dxa"/>
            <w:vMerge/>
            <w:shd w:val="clear" w:color="auto" w:fill="auto"/>
            <w:tcMar>
              <w:top w:w="113" w:type="dxa"/>
              <w:bottom w:w="113" w:type="dxa"/>
            </w:tcMar>
            <w:hideMark/>
          </w:tcPr>
          <w:p w:rsidR="00F22743" w:rsidRDefault="00F22743" w:rsidP="00CD2FEF">
            <w:pPr>
              <w:rPr>
                <w:rFonts w:ascii="Arial" w:hAnsi="Arial" w:cs="Arial"/>
                <w:sz w:val="16"/>
                <w:szCs w:val="16"/>
                <w:lang w:val="en-US"/>
              </w:rPr>
            </w:pPr>
          </w:p>
        </w:tc>
        <w:tc>
          <w:tcPr>
            <w:tcW w:w="2174" w:type="dxa"/>
            <w:tcMar>
              <w:top w:w="113" w:type="dxa"/>
              <w:bottom w:w="113" w:type="dxa"/>
            </w:tcMar>
          </w:tcPr>
          <w:p w:rsidR="00F22743" w:rsidRDefault="00F22743" w:rsidP="00CD2FEF">
            <w:pPr>
              <w:rPr>
                <w:rFonts w:ascii="Arial" w:hAnsi="Arial" w:cs="Arial"/>
                <w:sz w:val="16"/>
                <w:szCs w:val="16"/>
                <w:lang w:val="en-US"/>
              </w:rPr>
            </w:pPr>
          </w:p>
        </w:tc>
      </w:tr>
      <w:tr w:rsidR="00F22743" w:rsidRPr="00F12872" w:rsidTr="007F3CAF">
        <w:trPr>
          <w:trHeight w:val="330"/>
        </w:trPr>
        <w:tc>
          <w:tcPr>
            <w:tcW w:w="2599" w:type="dxa"/>
            <w:shd w:val="clear" w:color="auto" w:fill="auto"/>
            <w:tcMar>
              <w:top w:w="113" w:type="dxa"/>
              <w:bottom w:w="113" w:type="dxa"/>
            </w:tcMar>
            <w:hideMark/>
          </w:tcPr>
          <w:p w:rsidR="00F22743" w:rsidRDefault="00F22743" w:rsidP="00681FF8">
            <w:pPr>
              <w:rPr>
                <w:rFonts w:ascii="Arial" w:hAnsi="Arial" w:cs="Arial"/>
                <w:sz w:val="16"/>
                <w:szCs w:val="16"/>
                <w:lang w:val="en-US"/>
              </w:rPr>
            </w:pPr>
            <w:r>
              <w:rPr>
                <w:rFonts w:ascii="Arial" w:hAnsi="Arial" w:cs="Arial"/>
                <w:sz w:val="16"/>
                <w:szCs w:val="16"/>
                <w:lang w:val="en-US"/>
              </w:rPr>
              <w:t>Enhance program of studies</w:t>
            </w:r>
          </w:p>
        </w:tc>
        <w:tc>
          <w:tcPr>
            <w:tcW w:w="3001" w:type="dxa"/>
            <w:gridSpan w:val="2"/>
            <w:shd w:val="clear" w:color="auto" w:fill="auto"/>
            <w:tcMar>
              <w:top w:w="113" w:type="dxa"/>
              <w:bottom w:w="113" w:type="dxa"/>
            </w:tcMar>
            <w:hideMark/>
          </w:tcPr>
          <w:p w:rsidR="00F22743" w:rsidRDefault="00F22743" w:rsidP="008C13A5">
            <w:pPr>
              <w:rPr>
                <w:rFonts w:ascii="Arial" w:hAnsi="Arial" w:cs="Arial"/>
                <w:sz w:val="16"/>
                <w:szCs w:val="16"/>
                <w:lang w:val="en-US"/>
              </w:rPr>
            </w:pPr>
            <w:r>
              <w:rPr>
                <w:rFonts w:ascii="Arial" w:hAnsi="Arial" w:cs="Arial"/>
                <w:sz w:val="16"/>
                <w:szCs w:val="16"/>
                <w:lang w:val="en-US"/>
              </w:rPr>
              <w:t>Review and revise POS as necessary, to enhance competencies of graduates as per program review findings.</w:t>
            </w:r>
          </w:p>
        </w:tc>
        <w:tc>
          <w:tcPr>
            <w:tcW w:w="1853" w:type="dxa"/>
            <w:gridSpan w:val="3"/>
            <w:shd w:val="clear" w:color="auto" w:fill="auto"/>
            <w:tcMar>
              <w:top w:w="113" w:type="dxa"/>
              <w:bottom w:w="113" w:type="dxa"/>
            </w:tcMar>
            <w:hideMark/>
          </w:tcPr>
          <w:p w:rsidR="00F22743" w:rsidRDefault="00F22743" w:rsidP="00616C80">
            <w:pPr>
              <w:rPr>
                <w:rFonts w:ascii="Arial" w:hAnsi="Arial" w:cs="Arial"/>
                <w:sz w:val="16"/>
                <w:szCs w:val="16"/>
                <w:lang w:val="en-US"/>
              </w:rPr>
            </w:pPr>
            <w:r>
              <w:rPr>
                <w:rFonts w:ascii="Arial" w:hAnsi="Arial" w:cs="Arial"/>
                <w:sz w:val="16"/>
                <w:szCs w:val="16"/>
                <w:lang w:val="en-US"/>
              </w:rPr>
              <w:t xml:space="preserve">Fall 2011 - </w:t>
            </w:r>
            <w:r w:rsidR="00616C80">
              <w:rPr>
                <w:rFonts w:ascii="Arial" w:hAnsi="Arial" w:cs="Arial"/>
                <w:sz w:val="16"/>
                <w:szCs w:val="16"/>
                <w:lang w:val="en-US"/>
              </w:rPr>
              <w:t>o</w:t>
            </w:r>
            <w:r>
              <w:rPr>
                <w:rFonts w:ascii="Arial" w:hAnsi="Arial" w:cs="Arial"/>
                <w:sz w:val="16"/>
                <w:szCs w:val="16"/>
                <w:lang w:val="en-US"/>
              </w:rPr>
              <w:t>ngoing</w:t>
            </w:r>
          </w:p>
        </w:tc>
        <w:tc>
          <w:tcPr>
            <w:tcW w:w="1714" w:type="dxa"/>
            <w:shd w:val="clear" w:color="auto" w:fill="auto"/>
            <w:tcMar>
              <w:top w:w="113" w:type="dxa"/>
              <w:bottom w:w="113" w:type="dxa"/>
            </w:tcMar>
            <w:hideMark/>
          </w:tcPr>
          <w:p w:rsidR="00F22743" w:rsidRDefault="00F22743" w:rsidP="00CD2FEF">
            <w:pPr>
              <w:rPr>
                <w:rFonts w:ascii="Arial" w:hAnsi="Arial" w:cs="Arial"/>
                <w:sz w:val="16"/>
                <w:szCs w:val="16"/>
                <w:lang w:val="en-US"/>
              </w:rPr>
            </w:pPr>
            <w:r>
              <w:rPr>
                <w:rFonts w:ascii="Arial" w:hAnsi="Arial" w:cs="Arial"/>
                <w:sz w:val="16"/>
                <w:szCs w:val="16"/>
                <w:lang w:val="en-US"/>
              </w:rPr>
              <w:t>CVT Team</w:t>
            </w:r>
          </w:p>
        </w:tc>
        <w:tc>
          <w:tcPr>
            <w:tcW w:w="2174" w:type="dxa"/>
            <w:tcMar>
              <w:top w:w="113" w:type="dxa"/>
              <w:bottom w:w="113" w:type="dxa"/>
            </w:tcMar>
          </w:tcPr>
          <w:p w:rsidR="00F22743" w:rsidRDefault="00F22743" w:rsidP="00CD2FEF">
            <w:pPr>
              <w:rPr>
                <w:rFonts w:ascii="Arial" w:hAnsi="Arial" w:cs="Arial"/>
                <w:sz w:val="16"/>
                <w:szCs w:val="16"/>
                <w:lang w:val="en-US"/>
              </w:rPr>
            </w:pPr>
          </w:p>
        </w:tc>
      </w:tr>
      <w:tr w:rsidR="00F22743" w:rsidRPr="00F12872" w:rsidTr="007F3CAF">
        <w:trPr>
          <w:trHeight w:val="467"/>
        </w:trPr>
        <w:tc>
          <w:tcPr>
            <w:tcW w:w="2599" w:type="dxa"/>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Provide input into CSCT NOCP update</w:t>
            </w:r>
          </w:p>
        </w:tc>
        <w:tc>
          <w:tcPr>
            <w:tcW w:w="3001" w:type="dxa"/>
            <w:gridSpan w:val="2"/>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sidRPr="005B5B0D">
              <w:rPr>
                <w:rFonts w:ascii="Arial" w:hAnsi="Arial" w:cs="Arial"/>
                <w:sz w:val="16"/>
                <w:szCs w:val="16"/>
                <w:lang w:val="en-US"/>
              </w:rPr>
              <w:t>Share the results of the CVT focus group session and online survey with the CSCT and provide input during revisions to the CSCT NOCP (National Occupational Competency Profile).</w:t>
            </w:r>
          </w:p>
        </w:tc>
        <w:tc>
          <w:tcPr>
            <w:tcW w:w="1853" w:type="dxa"/>
            <w:gridSpan w:val="3"/>
            <w:shd w:val="clear" w:color="auto" w:fill="auto"/>
            <w:tcMar>
              <w:top w:w="113" w:type="dxa"/>
              <w:bottom w:w="113" w:type="dxa"/>
            </w:tcMar>
            <w:hideMark/>
          </w:tcPr>
          <w:p w:rsidR="00F22743" w:rsidRPr="00F12872" w:rsidRDefault="00F22743" w:rsidP="00CA0148">
            <w:pPr>
              <w:rPr>
                <w:rFonts w:ascii="Arial" w:hAnsi="Arial" w:cs="Arial"/>
                <w:sz w:val="16"/>
                <w:szCs w:val="16"/>
                <w:lang w:val="en-US"/>
              </w:rPr>
            </w:pPr>
            <w:r w:rsidRPr="00F12872">
              <w:rPr>
                <w:rFonts w:ascii="Arial" w:hAnsi="Arial" w:cs="Arial"/>
                <w:sz w:val="16"/>
                <w:szCs w:val="16"/>
                <w:lang w:val="en-US"/>
              </w:rPr>
              <w:t> </w:t>
            </w:r>
            <w:r w:rsidR="00CA0148">
              <w:rPr>
                <w:rFonts w:ascii="Arial" w:hAnsi="Arial" w:cs="Arial"/>
                <w:sz w:val="16"/>
                <w:szCs w:val="16"/>
                <w:lang w:val="en-US"/>
              </w:rPr>
              <w:t xml:space="preserve"> Fall 2011 &amp; ongoing</w:t>
            </w:r>
          </w:p>
        </w:tc>
        <w:tc>
          <w:tcPr>
            <w:tcW w:w="1714" w:type="dxa"/>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sidRPr="00F12872">
              <w:rPr>
                <w:rFonts w:ascii="Arial" w:hAnsi="Arial" w:cs="Arial"/>
                <w:sz w:val="16"/>
                <w:szCs w:val="16"/>
                <w:lang w:val="en-US"/>
              </w:rPr>
              <w:t> </w:t>
            </w:r>
            <w:r>
              <w:rPr>
                <w:rFonts w:ascii="Arial" w:hAnsi="Arial" w:cs="Arial"/>
                <w:sz w:val="16"/>
                <w:szCs w:val="16"/>
                <w:lang w:val="en-US"/>
              </w:rPr>
              <w:t>CVT Team</w:t>
            </w:r>
          </w:p>
        </w:tc>
        <w:tc>
          <w:tcPr>
            <w:tcW w:w="2174" w:type="dxa"/>
            <w:tcMar>
              <w:top w:w="113" w:type="dxa"/>
              <w:bottom w:w="113" w:type="dxa"/>
            </w:tcMar>
          </w:tcPr>
          <w:p w:rsidR="00F22743" w:rsidRPr="00F12872" w:rsidRDefault="00F22743" w:rsidP="00CD2FEF">
            <w:pPr>
              <w:rPr>
                <w:rFonts w:ascii="Arial" w:hAnsi="Arial" w:cs="Arial"/>
                <w:sz w:val="16"/>
                <w:szCs w:val="16"/>
                <w:lang w:val="en-US"/>
              </w:rPr>
            </w:pPr>
          </w:p>
        </w:tc>
      </w:tr>
      <w:tr w:rsidR="0043790F" w:rsidRPr="00F12872" w:rsidTr="007F3CAF">
        <w:trPr>
          <w:trHeight w:val="303"/>
        </w:trPr>
        <w:tc>
          <w:tcPr>
            <w:tcW w:w="2599" w:type="dxa"/>
            <w:vMerge w:val="restart"/>
            <w:shd w:val="clear" w:color="auto" w:fill="auto"/>
            <w:tcMar>
              <w:top w:w="113" w:type="dxa"/>
              <w:bottom w:w="113" w:type="dxa"/>
            </w:tcMar>
            <w:hideMark/>
          </w:tcPr>
          <w:p w:rsidR="0043790F" w:rsidRPr="00F12872" w:rsidRDefault="0043790F" w:rsidP="00CD2FEF">
            <w:pPr>
              <w:rPr>
                <w:rFonts w:ascii="Arial" w:hAnsi="Arial" w:cs="Arial"/>
                <w:sz w:val="16"/>
                <w:szCs w:val="16"/>
                <w:lang w:val="en-US"/>
              </w:rPr>
            </w:pPr>
            <w:r>
              <w:rPr>
                <w:rFonts w:ascii="Arial" w:hAnsi="Arial" w:cs="Arial"/>
                <w:sz w:val="16"/>
                <w:szCs w:val="16"/>
                <w:lang w:val="en-US"/>
              </w:rPr>
              <w:lastRenderedPageBreak/>
              <w:t>Build stronger linkages with placement and graduate employers</w:t>
            </w:r>
          </w:p>
        </w:tc>
        <w:tc>
          <w:tcPr>
            <w:tcW w:w="3001" w:type="dxa"/>
            <w:gridSpan w:val="2"/>
            <w:shd w:val="clear" w:color="auto" w:fill="auto"/>
            <w:tcMar>
              <w:top w:w="113" w:type="dxa"/>
              <w:bottom w:w="113" w:type="dxa"/>
            </w:tcMar>
            <w:hideMark/>
          </w:tcPr>
          <w:p w:rsidR="0043790F" w:rsidRPr="00F12872" w:rsidRDefault="00FA17F2" w:rsidP="00160D60">
            <w:pPr>
              <w:rPr>
                <w:rFonts w:ascii="Arial" w:hAnsi="Arial" w:cs="Arial"/>
                <w:sz w:val="16"/>
                <w:szCs w:val="16"/>
                <w:lang w:val="en-US"/>
              </w:rPr>
            </w:pPr>
            <w:r>
              <w:rPr>
                <w:rFonts w:ascii="Arial" w:hAnsi="Arial" w:cs="Arial"/>
                <w:sz w:val="16"/>
                <w:szCs w:val="16"/>
                <w:lang w:val="en-US"/>
              </w:rPr>
              <w:t xml:space="preserve">Explore networking opportunities with </w:t>
            </w:r>
            <w:r w:rsidR="0043790F">
              <w:rPr>
                <w:rFonts w:ascii="Arial" w:hAnsi="Arial" w:cs="Arial"/>
                <w:sz w:val="16"/>
                <w:szCs w:val="16"/>
                <w:lang w:val="en-US"/>
              </w:rPr>
              <w:t xml:space="preserve"> graduates to obtain </w:t>
            </w:r>
            <w:r w:rsidR="00160D60">
              <w:rPr>
                <w:rFonts w:ascii="Arial" w:hAnsi="Arial" w:cs="Arial"/>
                <w:sz w:val="16"/>
                <w:szCs w:val="16"/>
                <w:lang w:val="en-US"/>
              </w:rPr>
              <w:t xml:space="preserve">and share </w:t>
            </w:r>
            <w:r w:rsidR="0043790F">
              <w:rPr>
                <w:rFonts w:ascii="Arial" w:hAnsi="Arial" w:cs="Arial"/>
                <w:sz w:val="16"/>
                <w:szCs w:val="16"/>
                <w:lang w:val="en-US"/>
              </w:rPr>
              <w:t xml:space="preserve"> information</w:t>
            </w:r>
          </w:p>
        </w:tc>
        <w:tc>
          <w:tcPr>
            <w:tcW w:w="1853" w:type="dxa"/>
            <w:gridSpan w:val="3"/>
            <w:shd w:val="clear" w:color="auto" w:fill="auto"/>
            <w:tcMar>
              <w:top w:w="113" w:type="dxa"/>
              <w:bottom w:w="113" w:type="dxa"/>
            </w:tcMar>
            <w:hideMark/>
          </w:tcPr>
          <w:p w:rsidR="0043790F" w:rsidRPr="00F12872" w:rsidRDefault="006F46C0" w:rsidP="006F46C0">
            <w:pPr>
              <w:rPr>
                <w:rFonts w:ascii="Arial" w:hAnsi="Arial" w:cs="Arial"/>
                <w:sz w:val="16"/>
                <w:szCs w:val="16"/>
                <w:lang w:val="en-US"/>
              </w:rPr>
            </w:pPr>
            <w:r>
              <w:rPr>
                <w:rFonts w:ascii="Arial" w:hAnsi="Arial" w:cs="Arial"/>
                <w:sz w:val="16"/>
                <w:szCs w:val="16"/>
                <w:lang w:val="en-US"/>
              </w:rPr>
              <w:t>Ongoing</w:t>
            </w:r>
          </w:p>
        </w:tc>
        <w:tc>
          <w:tcPr>
            <w:tcW w:w="1714" w:type="dxa"/>
            <w:shd w:val="clear" w:color="auto" w:fill="auto"/>
            <w:tcMar>
              <w:top w:w="113" w:type="dxa"/>
              <w:bottom w:w="113" w:type="dxa"/>
            </w:tcMar>
            <w:hideMark/>
          </w:tcPr>
          <w:p w:rsidR="0043790F" w:rsidRPr="00F12872" w:rsidRDefault="0043790F" w:rsidP="00E87678">
            <w:pPr>
              <w:rPr>
                <w:rFonts w:ascii="Arial" w:hAnsi="Arial" w:cs="Arial"/>
                <w:sz w:val="16"/>
                <w:szCs w:val="16"/>
                <w:lang w:val="en-US"/>
              </w:rPr>
            </w:pPr>
            <w:r>
              <w:rPr>
                <w:rFonts w:ascii="Arial" w:hAnsi="Arial" w:cs="Arial"/>
                <w:sz w:val="16"/>
                <w:szCs w:val="16"/>
                <w:lang w:val="en-US"/>
              </w:rPr>
              <w:t>CVT T</w:t>
            </w:r>
            <w:r w:rsidRPr="005B5B0D">
              <w:rPr>
                <w:rFonts w:ascii="Arial" w:hAnsi="Arial" w:cs="Arial"/>
                <w:sz w:val="16"/>
                <w:szCs w:val="16"/>
                <w:lang w:val="en-US"/>
              </w:rPr>
              <w:t>eam</w:t>
            </w:r>
            <w:r w:rsidR="006F46C0">
              <w:rPr>
                <w:rFonts w:ascii="Arial" w:hAnsi="Arial" w:cs="Arial"/>
                <w:sz w:val="16"/>
                <w:szCs w:val="16"/>
                <w:lang w:val="en-US"/>
              </w:rPr>
              <w:t>/Alumni Office</w:t>
            </w:r>
          </w:p>
        </w:tc>
        <w:tc>
          <w:tcPr>
            <w:tcW w:w="2174" w:type="dxa"/>
            <w:tcMar>
              <w:top w:w="113" w:type="dxa"/>
              <w:bottom w:w="113" w:type="dxa"/>
            </w:tcMar>
          </w:tcPr>
          <w:p w:rsidR="0043790F" w:rsidRDefault="0043790F" w:rsidP="00E87678">
            <w:pPr>
              <w:rPr>
                <w:rFonts w:ascii="Arial" w:hAnsi="Arial" w:cs="Arial"/>
                <w:sz w:val="16"/>
                <w:szCs w:val="16"/>
                <w:lang w:val="en-US"/>
              </w:rPr>
            </w:pPr>
          </w:p>
        </w:tc>
      </w:tr>
      <w:tr w:rsidR="0043790F" w:rsidRPr="00F12872" w:rsidTr="007F3CAF">
        <w:trPr>
          <w:trHeight w:val="255"/>
        </w:trPr>
        <w:tc>
          <w:tcPr>
            <w:tcW w:w="2599" w:type="dxa"/>
            <w:vMerge/>
            <w:shd w:val="clear" w:color="auto" w:fill="auto"/>
            <w:tcMar>
              <w:top w:w="113" w:type="dxa"/>
              <w:bottom w:w="113" w:type="dxa"/>
            </w:tcMar>
            <w:hideMark/>
          </w:tcPr>
          <w:p w:rsidR="0043790F" w:rsidRPr="00F12872" w:rsidRDefault="0043790F" w:rsidP="00CD2FEF">
            <w:pPr>
              <w:rPr>
                <w:rFonts w:ascii="Arial" w:hAnsi="Arial" w:cs="Arial"/>
                <w:sz w:val="16"/>
                <w:szCs w:val="16"/>
                <w:lang w:val="en-US"/>
              </w:rPr>
            </w:pPr>
          </w:p>
        </w:tc>
        <w:tc>
          <w:tcPr>
            <w:tcW w:w="3001" w:type="dxa"/>
            <w:gridSpan w:val="2"/>
            <w:shd w:val="clear" w:color="auto" w:fill="auto"/>
            <w:tcMar>
              <w:top w:w="113" w:type="dxa"/>
              <w:bottom w:w="113" w:type="dxa"/>
            </w:tcMar>
            <w:hideMark/>
          </w:tcPr>
          <w:p w:rsidR="0043790F" w:rsidRPr="00F12872" w:rsidRDefault="0043790F" w:rsidP="00CD2FEF">
            <w:pPr>
              <w:rPr>
                <w:rFonts w:ascii="Arial" w:hAnsi="Arial" w:cs="Arial"/>
                <w:sz w:val="16"/>
                <w:szCs w:val="16"/>
                <w:lang w:val="en-US"/>
              </w:rPr>
            </w:pPr>
            <w:r w:rsidRPr="005B5B0D">
              <w:rPr>
                <w:rFonts w:ascii="Arial" w:hAnsi="Arial" w:cs="Arial"/>
                <w:sz w:val="16"/>
                <w:szCs w:val="16"/>
                <w:lang w:val="en-US"/>
              </w:rPr>
              <w:t xml:space="preserve">Profile our graduates to employers </w:t>
            </w:r>
            <w:r>
              <w:rPr>
                <w:rFonts w:ascii="Arial" w:hAnsi="Arial" w:cs="Arial"/>
                <w:sz w:val="16"/>
                <w:szCs w:val="16"/>
                <w:lang w:val="en-US"/>
              </w:rPr>
              <w:t>(see Advertising graduate bios)</w:t>
            </w:r>
          </w:p>
        </w:tc>
        <w:tc>
          <w:tcPr>
            <w:tcW w:w="1853" w:type="dxa"/>
            <w:gridSpan w:val="3"/>
            <w:shd w:val="clear" w:color="auto" w:fill="auto"/>
            <w:tcMar>
              <w:top w:w="113" w:type="dxa"/>
              <w:bottom w:w="113" w:type="dxa"/>
            </w:tcMar>
            <w:hideMark/>
          </w:tcPr>
          <w:p w:rsidR="0043790F" w:rsidRPr="00F12872" w:rsidRDefault="006F46C0" w:rsidP="006F46C0">
            <w:pPr>
              <w:rPr>
                <w:rFonts w:ascii="Arial" w:hAnsi="Arial" w:cs="Arial"/>
                <w:sz w:val="16"/>
                <w:szCs w:val="16"/>
                <w:lang w:val="en-US"/>
              </w:rPr>
            </w:pPr>
            <w:r>
              <w:rPr>
                <w:rFonts w:ascii="Arial" w:hAnsi="Arial" w:cs="Arial"/>
                <w:sz w:val="16"/>
                <w:szCs w:val="16"/>
                <w:lang w:val="en-US"/>
              </w:rPr>
              <w:t>Ongoing</w:t>
            </w:r>
          </w:p>
        </w:tc>
        <w:tc>
          <w:tcPr>
            <w:tcW w:w="1714" w:type="dxa"/>
            <w:shd w:val="clear" w:color="auto" w:fill="auto"/>
            <w:tcMar>
              <w:top w:w="113" w:type="dxa"/>
              <w:bottom w:w="113" w:type="dxa"/>
            </w:tcMar>
            <w:hideMark/>
          </w:tcPr>
          <w:p w:rsidR="0043790F" w:rsidRPr="00F12872" w:rsidRDefault="0043790F" w:rsidP="00CD2FEF">
            <w:pPr>
              <w:rPr>
                <w:rFonts w:ascii="Arial" w:hAnsi="Arial" w:cs="Arial"/>
                <w:sz w:val="16"/>
                <w:szCs w:val="16"/>
                <w:lang w:val="en-US"/>
              </w:rPr>
            </w:pPr>
            <w:r>
              <w:rPr>
                <w:rFonts w:ascii="Arial" w:hAnsi="Arial" w:cs="Arial"/>
                <w:sz w:val="16"/>
                <w:szCs w:val="16"/>
                <w:lang w:val="en-US"/>
              </w:rPr>
              <w:t>CVT T</w:t>
            </w:r>
            <w:r w:rsidRPr="005B5B0D">
              <w:rPr>
                <w:rFonts w:ascii="Arial" w:hAnsi="Arial" w:cs="Arial"/>
                <w:sz w:val="16"/>
                <w:szCs w:val="16"/>
                <w:lang w:val="en-US"/>
              </w:rPr>
              <w:t>eam/Marketing</w:t>
            </w:r>
          </w:p>
        </w:tc>
        <w:tc>
          <w:tcPr>
            <w:tcW w:w="2174" w:type="dxa"/>
            <w:tcMar>
              <w:top w:w="113" w:type="dxa"/>
              <w:bottom w:w="113" w:type="dxa"/>
            </w:tcMar>
          </w:tcPr>
          <w:p w:rsidR="0043790F" w:rsidRDefault="0043790F" w:rsidP="00CD2FEF">
            <w:pPr>
              <w:rPr>
                <w:rFonts w:ascii="Arial" w:hAnsi="Arial" w:cs="Arial"/>
                <w:sz w:val="16"/>
                <w:szCs w:val="16"/>
                <w:lang w:val="en-US"/>
              </w:rPr>
            </w:pPr>
          </w:p>
        </w:tc>
      </w:tr>
      <w:tr w:rsidR="00F22743" w:rsidRPr="00F12872" w:rsidTr="007F3CAF">
        <w:trPr>
          <w:trHeight w:val="221"/>
        </w:trPr>
        <w:tc>
          <w:tcPr>
            <w:tcW w:w="2599" w:type="dxa"/>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Prepare for CMA Accreditation</w:t>
            </w:r>
          </w:p>
        </w:tc>
        <w:tc>
          <w:tcPr>
            <w:tcW w:w="3001" w:type="dxa"/>
            <w:gridSpan w:val="2"/>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Maintain course documents and data in preparation</w:t>
            </w:r>
          </w:p>
        </w:tc>
        <w:tc>
          <w:tcPr>
            <w:tcW w:w="1853" w:type="dxa"/>
            <w:gridSpan w:val="3"/>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Pr>
                <w:rFonts w:ascii="Arial" w:hAnsi="Arial" w:cs="Arial"/>
                <w:sz w:val="16"/>
                <w:szCs w:val="16"/>
                <w:lang w:val="en-US"/>
              </w:rPr>
              <w:t>Ongoing</w:t>
            </w:r>
          </w:p>
        </w:tc>
        <w:tc>
          <w:tcPr>
            <w:tcW w:w="1714" w:type="dxa"/>
            <w:shd w:val="clear" w:color="auto" w:fill="auto"/>
            <w:tcMar>
              <w:top w:w="113" w:type="dxa"/>
              <w:bottom w:w="113" w:type="dxa"/>
            </w:tcMar>
            <w:hideMark/>
          </w:tcPr>
          <w:p w:rsidR="00F22743" w:rsidRPr="00F12872" w:rsidRDefault="00F22743" w:rsidP="00CD2FEF">
            <w:pPr>
              <w:rPr>
                <w:rFonts w:ascii="Arial" w:hAnsi="Arial" w:cs="Arial"/>
                <w:sz w:val="16"/>
                <w:szCs w:val="16"/>
                <w:lang w:val="en-US"/>
              </w:rPr>
            </w:pPr>
            <w:r w:rsidRPr="00F12872">
              <w:rPr>
                <w:rFonts w:ascii="Arial" w:hAnsi="Arial" w:cs="Arial"/>
                <w:sz w:val="16"/>
                <w:szCs w:val="16"/>
                <w:lang w:val="en-US"/>
              </w:rPr>
              <w:t> </w:t>
            </w:r>
            <w:r w:rsidR="006F46C0">
              <w:rPr>
                <w:rFonts w:ascii="Arial" w:hAnsi="Arial" w:cs="Arial"/>
                <w:sz w:val="16"/>
                <w:szCs w:val="16"/>
                <w:lang w:val="en-US"/>
              </w:rPr>
              <w:t>CVT  Team/CD Team/ IR</w:t>
            </w:r>
          </w:p>
        </w:tc>
        <w:tc>
          <w:tcPr>
            <w:tcW w:w="2174" w:type="dxa"/>
            <w:tcMar>
              <w:top w:w="113" w:type="dxa"/>
              <w:bottom w:w="113" w:type="dxa"/>
            </w:tcMar>
          </w:tcPr>
          <w:p w:rsidR="00F22743" w:rsidRPr="00F12872" w:rsidRDefault="00F22743" w:rsidP="00CD2FEF">
            <w:pPr>
              <w:rPr>
                <w:rFonts w:ascii="Arial" w:hAnsi="Arial" w:cs="Arial"/>
                <w:sz w:val="16"/>
                <w:szCs w:val="16"/>
                <w:lang w:val="en-US"/>
              </w:rPr>
            </w:pPr>
          </w:p>
        </w:tc>
      </w:tr>
      <w:tr w:rsidR="00616C80" w:rsidRPr="00F12872" w:rsidTr="006F46C0">
        <w:trPr>
          <w:trHeight w:val="281"/>
        </w:trPr>
        <w:tc>
          <w:tcPr>
            <w:tcW w:w="11341" w:type="dxa"/>
            <w:gridSpan w:val="8"/>
            <w:shd w:val="clear" w:color="auto" w:fill="F2DBDB" w:themeFill="accent2" w:themeFillTint="33"/>
            <w:tcMar>
              <w:top w:w="113" w:type="dxa"/>
              <w:bottom w:w="113" w:type="dxa"/>
            </w:tcMar>
            <w:vAlign w:val="center"/>
            <w:hideMark/>
          </w:tcPr>
          <w:p w:rsidR="00616C80" w:rsidRPr="00F12872" w:rsidRDefault="00616C80" w:rsidP="003E3114">
            <w:pPr>
              <w:rPr>
                <w:rFonts w:ascii="Arial" w:hAnsi="Arial" w:cs="Arial"/>
                <w:b/>
                <w:bCs/>
                <w:sz w:val="16"/>
                <w:szCs w:val="16"/>
                <w:lang w:val="en-US"/>
              </w:rPr>
            </w:pPr>
            <w:r w:rsidRPr="00616C80">
              <w:rPr>
                <w:rFonts w:ascii="Arial" w:hAnsi="Arial" w:cs="Arial"/>
                <w:b/>
                <w:bCs/>
                <w:sz w:val="18"/>
                <w:szCs w:val="16"/>
                <w:lang w:val="en-US"/>
              </w:rPr>
              <w:t>Medium Term (within the next 18-36 months)</w:t>
            </w:r>
          </w:p>
        </w:tc>
      </w:tr>
      <w:tr w:rsidR="00F22743" w:rsidRPr="00F12872" w:rsidTr="007F3CAF">
        <w:trPr>
          <w:trHeight w:val="391"/>
        </w:trPr>
        <w:tc>
          <w:tcPr>
            <w:tcW w:w="2732" w:type="dxa"/>
            <w:gridSpan w:val="2"/>
            <w:vMerge w:val="restart"/>
            <w:shd w:val="clear" w:color="auto" w:fill="auto"/>
            <w:tcMar>
              <w:top w:w="113" w:type="dxa"/>
              <w:bottom w:w="113" w:type="dxa"/>
            </w:tcMar>
            <w:hideMark/>
          </w:tcPr>
          <w:p w:rsidR="00F22743" w:rsidRDefault="00F22743" w:rsidP="008C13A5">
            <w:pPr>
              <w:rPr>
                <w:rFonts w:ascii="Arial" w:hAnsi="Arial" w:cs="Arial"/>
                <w:sz w:val="16"/>
                <w:szCs w:val="16"/>
                <w:lang w:val="en-US"/>
              </w:rPr>
            </w:pPr>
            <w:r>
              <w:rPr>
                <w:rFonts w:ascii="Arial" w:hAnsi="Arial" w:cs="Arial"/>
                <w:sz w:val="16"/>
                <w:szCs w:val="16"/>
                <w:lang w:val="en-US"/>
              </w:rPr>
              <w:t>Perform ongoing program of studies enhancement</w:t>
            </w:r>
          </w:p>
        </w:tc>
        <w:tc>
          <w:tcPr>
            <w:tcW w:w="3002" w:type="dxa"/>
            <w:gridSpan w:val="2"/>
            <w:shd w:val="clear" w:color="auto" w:fill="auto"/>
            <w:tcMar>
              <w:top w:w="113" w:type="dxa"/>
              <w:bottom w:w="113" w:type="dxa"/>
            </w:tcMar>
            <w:hideMark/>
          </w:tcPr>
          <w:p w:rsidR="00F22743" w:rsidRDefault="00F22743" w:rsidP="00C005D5">
            <w:pPr>
              <w:rPr>
                <w:rFonts w:ascii="Arial" w:hAnsi="Arial" w:cs="Arial"/>
                <w:sz w:val="16"/>
                <w:szCs w:val="16"/>
                <w:lang w:val="en-US"/>
              </w:rPr>
            </w:pPr>
            <w:r>
              <w:rPr>
                <w:rFonts w:ascii="Arial" w:hAnsi="Arial" w:cs="Arial"/>
                <w:sz w:val="16"/>
                <w:szCs w:val="16"/>
                <w:lang w:val="en-US"/>
              </w:rPr>
              <w:t>Review and revise POS as necessary, to enhance competencies of graduates as per program review findings.</w:t>
            </w:r>
          </w:p>
        </w:tc>
        <w:tc>
          <w:tcPr>
            <w:tcW w:w="1649" w:type="dxa"/>
            <w:shd w:val="clear" w:color="auto" w:fill="auto"/>
            <w:tcMar>
              <w:top w:w="113" w:type="dxa"/>
              <w:bottom w:w="113" w:type="dxa"/>
            </w:tcMar>
            <w:hideMark/>
          </w:tcPr>
          <w:p w:rsidR="00F22743" w:rsidRDefault="00F22743" w:rsidP="0076014B">
            <w:pPr>
              <w:rPr>
                <w:rFonts w:ascii="Arial" w:hAnsi="Arial" w:cs="Arial"/>
                <w:sz w:val="16"/>
                <w:szCs w:val="16"/>
                <w:lang w:val="en-US"/>
              </w:rPr>
            </w:pPr>
            <w:r>
              <w:rPr>
                <w:rFonts w:ascii="Arial" w:hAnsi="Arial" w:cs="Arial"/>
                <w:sz w:val="16"/>
                <w:szCs w:val="16"/>
                <w:lang w:val="en-US"/>
              </w:rPr>
              <w:t>Summer/Fall 2012</w:t>
            </w:r>
          </w:p>
        </w:tc>
        <w:tc>
          <w:tcPr>
            <w:tcW w:w="1784" w:type="dxa"/>
            <w:gridSpan w:val="2"/>
            <w:shd w:val="clear" w:color="auto" w:fill="auto"/>
            <w:tcMar>
              <w:top w:w="113" w:type="dxa"/>
              <w:bottom w:w="113" w:type="dxa"/>
            </w:tcMar>
          </w:tcPr>
          <w:p w:rsidR="00F22743" w:rsidRDefault="00F22743" w:rsidP="008C13A5">
            <w:pPr>
              <w:rPr>
                <w:rFonts w:ascii="Arial" w:hAnsi="Arial" w:cs="Arial"/>
                <w:sz w:val="16"/>
                <w:szCs w:val="16"/>
                <w:lang w:val="en-US"/>
              </w:rPr>
            </w:pPr>
            <w:r>
              <w:rPr>
                <w:rFonts w:ascii="Arial" w:hAnsi="Arial" w:cs="Arial"/>
                <w:sz w:val="16"/>
                <w:szCs w:val="16"/>
                <w:lang w:val="en-US"/>
              </w:rPr>
              <w:t>CVT Team</w:t>
            </w:r>
          </w:p>
        </w:tc>
        <w:tc>
          <w:tcPr>
            <w:tcW w:w="2174" w:type="dxa"/>
            <w:tcMar>
              <w:top w:w="113" w:type="dxa"/>
              <w:bottom w:w="113" w:type="dxa"/>
            </w:tcMar>
          </w:tcPr>
          <w:p w:rsidR="00F22743" w:rsidRDefault="00F22743" w:rsidP="008C13A5">
            <w:pPr>
              <w:rPr>
                <w:rFonts w:ascii="Arial" w:hAnsi="Arial" w:cs="Arial"/>
                <w:sz w:val="16"/>
                <w:szCs w:val="16"/>
                <w:lang w:val="en-US"/>
              </w:rPr>
            </w:pPr>
          </w:p>
        </w:tc>
      </w:tr>
      <w:tr w:rsidR="00F22743" w:rsidRPr="00F12872" w:rsidTr="007F3CAF">
        <w:trPr>
          <w:trHeight w:val="303"/>
        </w:trPr>
        <w:tc>
          <w:tcPr>
            <w:tcW w:w="2732" w:type="dxa"/>
            <w:gridSpan w:val="2"/>
            <w:vMerge/>
            <w:shd w:val="clear" w:color="auto" w:fill="auto"/>
            <w:tcMar>
              <w:top w:w="113" w:type="dxa"/>
              <w:bottom w:w="113" w:type="dxa"/>
            </w:tcMar>
            <w:hideMark/>
          </w:tcPr>
          <w:p w:rsidR="00F22743" w:rsidRDefault="00F22743"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F22743" w:rsidRDefault="00F22743" w:rsidP="00C005D5">
            <w:pPr>
              <w:rPr>
                <w:rFonts w:ascii="Arial" w:hAnsi="Arial" w:cs="Arial"/>
                <w:sz w:val="16"/>
                <w:szCs w:val="16"/>
                <w:lang w:val="en-US"/>
              </w:rPr>
            </w:pPr>
            <w:r>
              <w:rPr>
                <w:rFonts w:ascii="Arial" w:hAnsi="Arial" w:cs="Arial"/>
                <w:sz w:val="16"/>
                <w:szCs w:val="16"/>
                <w:lang w:val="en-US"/>
              </w:rPr>
              <w:t>Research ways in which to increase lab hours</w:t>
            </w:r>
          </w:p>
        </w:tc>
        <w:tc>
          <w:tcPr>
            <w:tcW w:w="1649" w:type="dxa"/>
            <w:shd w:val="clear" w:color="auto" w:fill="auto"/>
            <w:tcMar>
              <w:top w:w="113" w:type="dxa"/>
              <w:bottom w:w="113" w:type="dxa"/>
            </w:tcMar>
            <w:hideMark/>
          </w:tcPr>
          <w:p w:rsidR="00F22743" w:rsidRDefault="00F22743" w:rsidP="008C13A5">
            <w:pPr>
              <w:rPr>
                <w:rFonts w:ascii="Arial" w:hAnsi="Arial" w:cs="Arial"/>
                <w:sz w:val="16"/>
                <w:szCs w:val="16"/>
                <w:lang w:val="en-US"/>
              </w:rPr>
            </w:pPr>
            <w:r>
              <w:rPr>
                <w:rFonts w:ascii="Arial" w:hAnsi="Arial" w:cs="Arial"/>
                <w:sz w:val="16"/>
                <w:szCs w:val="16"/>
                <w:lang w:val="en-US"/>
              </w:rPr>
              <w:t>Summer/Fall 2012</w:t>
            </w:r>
          </w:p>
        </w:tc>
        <w:tc>
          <w:tcPr>
            <w:tcW w:w="1784" w:type="dxa"/>
            <w:gridSpan w:val="2"/>
            <w:shd w:val="clear" w:color="auto" w:fill="auto"/>
            <w:tcMar>
              <w:top w:w="113" w:type="dxa"/>
              <w:bottom w:w="113" w:type="dxa"/>
            </w:tcMar>
          </w:tcPr>
          <w:p w:rsidR="00F22743" w:rsidRDefault="00F22743" w:rsidP="008C13A5">
            <w:pPr>
              <w:rPr>
                <w:rFonts w:ascii="Arial" w:hAnsi="Arial" w:cs="Arial"/>
                <w:sz w:val="16"/>
                <w:szCs w:val="16"/>
                <w:lang w:val="en-US"/>
              </w:rPr>
            </w:pPr>
            <w:r>
              <w:rPr>
                <w:rFonts w:ascii="Arial" w:hAnsi="Arial" w:cs="Arial"/>
                <w:sz w:val="16"/>
                <w:szCs w:val="16"/>
                <w:lang w:val="en-US"/>
              </w:rPr>
              <w:t>CVT/CD Team</w:t>
            </w:r>
          </w:p>
        </w:tc>
        <w:tc>
          <w:tcPr>
            <w:tcW w:w="2174" w:type="dxa"/>
            <w:tcMar>
              <w:top w:w="113" w:type="dxa"/>
              <w:bottom w:w="113" w:type="dxa"/>
            </w:tcMar>
          </w:tcPr>
          <w:p w:rsidR="00F22743" w:rsidRDefault="00F22743" w:rsidP="008C13A5">
            <w:pPr>
              <w:rPr>
                <w:rFonts w:ascii="Arial" w:hAnsi="Arial" w:cs="Arial"/>
                <w:sz w:val="16"/>
                <w:szCs w:val="16"/>
                <w:lang w:val="en-US"/>
              </w:rPr>
            </w:pPr>
          </w:p>
        </w:tc>
      </w:tr>
      <w:tr w:rsidR="0043790F" w:rsidRPr="00F12872" w:rsidTr="007F3CAF">
        <w:trPr>
          <w:trHeight w:val="270"/>
        </w:trPr>
        <w:tc>
          <w:tcPr>
            <w:tcW w:w="2732" w:type="dxa"/>
            <w:gridSpan w:val="2"/>
            <w:vMerge w:val="restart"/>
            <w:shd w:val="clear" w:color="auto" w:fill="auto"/>
            <w:tcMar>
              <w:top w:w="113" w:type="dxa"/>
              <w:bottom w:w="113" w:type="dxa"/>
            </w:tcMar>
            <w:hideMark/>
          </w:tcPr>
          <w:p w:rsidR="0043790F" w:rsidRPr="00F12872" w:rsidRDefault="0043790F" w:rsidP="008C13A5">
            <w:pPr>
              <w:rPr>
                <w:rFonts w:ascii="Arial" w:hAnsi="Arial" w:cs="Arial"/>
                <w:sz w:val="16"/>
                <w:szCs w:val="16"/>
                <w:lang w:val="en-US"/>
              </w:rPr>
            </w:pPr>
            <w:r>
              <w:rPr>
                <w:rFonts w:ascii="Arial" w:hAnsi="Arial" w:cs="Arial"/>
                <w:sz w:val="16"/>
                <w:szCs w:val="16"/>
                <w:lang w:val="en-US"/>
              </w:rPr>
              <w:t>Perform ongoing curriculum enhancement</w:t>
            </w:r>
          </w:p>
        </w:tc>
        <w:tc>
          <w:tcPr>
            <w:tcW w:w="3002" w:type="dxa"/>
            <w:gridSpan w:val="2"/>
            <w:shd w:val="clear" w:color="auto" w:fill="auto"/>
            <w:tcMar>
              <w:top w:w="113" w:type="dxa"/>
              <w:bottom w:w="113" w:type="dxa"/>
            </w:tcMar>
            <w:hideMark/>
          </w:tcPr>
          <w:p w:rsidR="0043790F" w:rsidRPr="00F12872" w:rsidRDefault="0043790F" w:rsidP="00C005D5">
            <w:pPr>
              <w:rPr>
                <w:rFonts w:ascii="Arial" w:hAnsi="Arial" w:cs="Arial"/>
                <w:sz w:val="16"/>
                <w:szCs w:val="16"/>
                <w:lang w:val="en-US"/>
              </w:rPr>
            </w:pPr>
            <w:r>
              <w:rPr>
                <w:rFonts w:ascii="Arial" w:hAnsi="Arial" w:cs="Arial"/>
                <w:sz w:val="16"/>
                <w:szCs w:val="16"/>
                <w:lang w:val="en-US"/>
              </w:rPr>
              <w:t>Re-develop at least one course in a blended delivery model</w:t>
            </w:r>
          </w:p>
        </w:tc>
        <w:tc>
          <w:tcPr>
            <w:tcW w:w="1649" w:type="dxa"/>
            <w:shd w:val="clear" w:color="auto" w:fill="auto"/>
            <w:tcMar>
              <w:top w:w="113" w:type="dxa"/>
              <w:bottom w:w="113" w:type="dxa"/>
            </w:tcMar>
            <w:hideMark/>
          </w:tcPr>
          <w:p w:rsidR="0043790F" w:rsidRPr="00F12872" w:rsidRDefault="0043790F" w:rsidP="008C13A5">
            <w:pPr>
              <w:rPr>
                <w:rFonts w:ascii="Arial" w:hAnsi="Arial" w:cs="Arial"/>
                <w:sz w:val="16"/>
                <w:szCs w:val="16"/>
                <w:lang w:val="en-US"/>
              </w:rPr>
            </w:pPr>
            <w:r>
              <w:rPr>
                <w:rFonts w:ascii="Arial" w:hAnsi="Arial" w:cs="Arial"/>
                <w:sz w:val="16"/>
                <w:szCs w:val="16"/>
                <w:lang w:val="en-US"/>
              </w:rPr>
              <w:t>Summer 2012 &amp; 2013</w:t>
            </w:r>
          </w:p>
        </w:tc>
        <w:tc>
          <w:tcPr>
            <w:tcW w:w="1784" w:type="dxa"/>
            <w:gridSpan w:val="2"/>
            <w:vMerge w:val="restart"/>
            <w:shd w:val="clear" w:color="auto" w:fill="auto"/>
            <w:tcMar>
              <w:top w:w="113" w:type="dxa"/>
              <w:bottom w:w="113" w:type="dxa"/>
            </w:tcMar>
          </w:tcPr>
          <w:p w:rsidR="0043790F" w:rsidRPr="00F12872" w:rsidRDefault="0043790F" w:rsidP="00C005D5">
            <w:pPr>
              <w:rPr>
                <w:rFonts w:ascii="Arial" w:hAnsi="Arial" w:cs="Arial"/>
                <w:sz w:val="16"/>
                <w:szCs w:val="16"/>
                <w:lang w:val="en-US"/>
              </w:rPr>
            </w:pPr>
            <w:r>
              <w:rPr>
                <w:rFonts w:ascii="Arial" w:hAnsi="Arial" w:cs="Arial"/>
                <w:sz w:val="16"/>
                <w:szCs w:val="16"/>
                <w:lang w:val="en-US"/>
              </w:rPr>
              <w:t>CVT/ eLearn/Library Team</w:t>
            </w:r>
          </w:p>
        </w:tc>
        <w:tc>
          <w:tcPr>
            <w:tcW w:w="2174" w:type="dxa"/>
            <w:tcMar>
              <w:top w:w="113" w:type="dxa"/>
              <w:bottom w:w="113" w:type="dxa"/>
            </w:tcMar>
          </w:tcPr>
          <w:p w:rsidR="0043790F" w:rsidRDefault="0043790F" w:rsidP="00C005D5">
            <w:pPr>
              <w:rPr>
                <w:rFonts w:ascii="Arial" w:hAnsi="Arial" w:cs="Arial"/>
                <w:sz w:val="16"/>
                <w:szCs w:val="16"/>
                <w:lang w:val="en-US"/>
              </w:rPr>
            </w:pPr>
          </w:p>
        </w:tc>
      </w:tr>
      <w:tr w:rsidR="0043790F" w:rsidRPr="00F12872" w:rsidTr="007F3CAF">
        <w:trPr>
          <w:trHeight w:val="236"/>
        </w:trPr>
        <w:tc>
          <w:tcPr>
            <w:tcW w:w="2732" w:type="dxa"/>
            <w:gridSpan w:val="2"/>
            <w:vMerge/>
            <w:shd w:val="clear" w:color="auto" w:fill="auto"/>
            <w:tcMar>
              <w:top w:w="113" w:type="dxa"/>
              <w:bottom w:w="113" w:type="dxa"/>
            </w:tcMar>
            <w:hideMark/>
          </w:tcPr>
          <w:p w:rsidR="0043790F" w:rsidRPr="00F12872" w:rsidRDefault="0043790F" w:rsidP="00C21481">
            <w:pPr>
              <w:rPr>
                <w:rFonts w:ascii="Arial" w:hAnsi="Arial" w:cs="Arial"/>
                <w:sz w:val="16"/>
                <w:szCs w:val="16"/>
                <w:lang w:val="en-US"/>
              </w:rPr>
            </w:pPr>
          </w:p>
        </w:tc>
        <w:tc>
          <w:tcPr>
            <w:tcW w:w="3002" w:type="dxa"/>
            <w:gridSpan w:val="2"/>
            <w:shd w:val="clear" w:color="auto" w:fill="auto"/>
            <w:tcMar>
              <w:top w:w="113" w:type="dxa"/>
              <w:bottom w:w="113" w:type="dxa"/>
            </w:tcMar>
            <w:hideMark/>
          </w:tcPr>
          <w:p w:rsidR="0043790F" w:rsidRPr="00F12872" w:rsidRDefault="0043790F" w:rsidP="008C13A5">
            <w:pPr>
              <w:rPr>
                <w:rFonts w:ascii="Arial" w:hAnsi="Arial" w:cs="Arial"/>
                <w:sz w:val="16"/>
                <w:szCs w:val="16"/>
                <w:lang w:val="en-US"/>
              </w:rPr>
            </w:pPr>
            <w:r>
              <w:rPr>
                <w:rFonts w:ascii="Arial" w:hAnsi="Arial" w:cs="Arial"/>
                <w:sz w:val="16"/>
                <w:szCs w:val="16"/>
                <w:lang w:val="en-US"/>
              </w:rPr>
              <w:t>Integrate new or enhanced content</w:t>
            </w:r>
          </w:p>
        </w:tc>
        <w:tc>
          <w:tcPr>
            <w:tcW w:w="1649" w:type="dxa"/>
            <w:shd w:val="clear" w:color="auto" w:fill="auto"/>
            <w:tcMar>
              <w:top w:w="113" w:type="dxa"/>
              <w:bottom w:w="113" w:type="dxa"/>
            </w:tcMar>
            <w:hideMark/>
          </w:tcPr>
          <w:p w:rsidR="0043790F" w:rsidRPr="00F12872" w:rsidRDefault="00616C80" w:rsidP="00616C80">
            <w:pPr>
              <w:rPr>
                <w:rFonts w:ascii="Arial" w:hAnsi="Arial" w:cs="Arial"/>
                <w:sz w:val="16"/>
                <w:szCs w:val="16"/>
                <w:lang w:val="en-US"/>
              </w:rPr>
            </w:pPr>
            <w:r>
              <w:rPr>
                <w:rFonts w:ascii="Arial" w:hAnsi="Arial" w:cs="Arial"/>
                <w:sz w:val="16"/>
                <w:szCs w:val="16"/>
                <w:lang w:val="en-US"/>
              </w:rPr>
              <w:t>Summer 2012/</w:t>
            </w:r>
            <w:r w:rsidR="0043790F">
              <w:rPr>
                <w:rFonts w:ascii="Arial" w:hAnsi="Arial" w:cs="Arial"/>
                <w:sz w:val="16"/>
                <w:szCs w:val="16"/>
                <w:lang w:val="en-US"/>
              </w:rPr>
              <w:t>13</w:t>
            </w:r>
          </w:p>
        </w:tc>
        <w:tc>
          <w:tcPr>
            <w:tcW w:w="1784" w:type="dxa"/>
            <w:gridSpan w:val="2"/>
            <w:vMerge/>
            <w:shd w:val="clear" w:color="auto" w:fill="auto"/>
            <w:tcMar>
              <w:top w:w="113" w:type="dxa"/>
              <w:bottom w:w="113" w:type="dxa"/>
            </w:tcMar>
          </w:tcPr>
          <w:p w:rsidR="0043790F" w:rsidRPr="00F12872" w:rsidRDefault="0043790F" w:rsidP="00C005D5">
            <w:pPr>
              <w:rPr>
                <w:rFonts w:ascii="Arial" w:hAnsi="Arial" w:cs="Arial"/>
                <w:sz w:val="16"/>
                <w:szCs w:val="16"/>
                <w:lang w:val="en-US"/>
              </w:rPr>
            </w:pPr>
          </w:p>
        </w:tc>
        <w:tc>
          <w:tcPr>
            <w:tcW w:w="2174" w:type="dxa"/>
            <w:tcMar>
              <w:top w:w="113" w:type="dxa"/>
              <w:bottom w:w="113" w:type="dxa"/>
            </w:tcMar>
          </w:tcPr>
          <w:p w:rsidR="0043790F" w:rsidRPr="00F12872" w:rsidRDefault="0043790F" w:rsidP="00C005D5">
            <w:pPr>
              <w:rPr>
                <w:rFonts w:ascii="Arial" w:hAnsi="Arial" w:cs="Arial"/>
                <w:sz w:val="16"/>
                <w:szCs w:val="16"/>
                <w:lang w:val="en-US"/>
              </w:rPr>
            </w:pPr>
          </w:p>
        </w:tc>
      </w:tr>
      <w:tr w:rsidR="00F22743" w:rsidRPr="00F12872" w:rsidTr="007F3CAF">
        <w:trPr>
          <w:trHeight w:val="188"/>
        </w:trPr>
        <w:tc>
          <w:tcPr>
            <w:tcW w:w="2732" w:type="dxa"/>
            <w:gridSpan w:val="2"/>
            <w:vMerge w:val="restart"/>
            <w:shd w:val="clear" w:color="auto" w:fill="auto"/>
            <w:tcMar>
              <w:top w:w="113" w:type="dxa"/>
              <w:bottom w:w="113" w:type="dxa"/>
            </w:tcMar>
            <w:hideMark/>
          </w:tcPr>
          <w:p w:rsidR="00F22743" w:rsidRPr="00F12872" w:rsidRDefault="00F22743" w:rsidP="00C21481">
            <w:pPr>
              <w:rPr>
                <w:rFonts w:ascii="Arial" w:hAnsi="Arial" w:cs="Arial"/>
                <w:sz w:val="16"/>
                <w:szCs w:val="16"/>
                <w:lang w:val="en-US"/>
              </w:rPr>
            </w:pPr>
            <w:r>
              <w:rPr>
                <w:rFonts w:ascii="Arial" w:hAnsi="Arial" w:cs="Arial"/>
                <w:sz w:val="16"/>
                <w:szCs w:val="16"/>
                <w:lang w:val="en-US"/>
              </w:rPr>
              <w:t xml:space="preserve">Develop CVT professional development opportunities to be offered via Continuing Education </w:t>
            </w:r>
          </w:p>
        </w:tc>
        <w:tc>
          <w:tcPr>
            <w:tcW w:w="3002" w:type="dxa"/>
            <w:gridSpan w:val="2"/>
            <w:shd w:val="clear" w:color="auto" w:fill="auto"/>
            <w:tcMar>
              <w:top w:w="113" w:type="dxa"/>
              <w:bottom w:w="113" w:type="dxa"/>
            </w:tcMar>
            <w:hideMark/>
          </w:tcPr>
          <w:p w:rsidR="00F22743" w:rsidRPr="00F12872" w:rsidRDefault="00F22743" w:rsidP="00C21481">
            <w:pPr>
              <w:rPr>
                <w:rFonts w:ascii="Arial" w:hAnsi="Arial" w:cs="Arial"/>
                <w:sz w:val="16"/>
                <w:szCs w:val="16"/>
                <w:lang w:val="en-US"/>
              </w:rPr>
            </w:pPr>
            <w:r>
              <w:rPr>
                <w:rFonts w:ascii="Arial" w:hAnsi="Arial" w:cs="Arial"/>
                <w:sz w:val="16"/>
                <w:szCs w:val="16"/>
                <w:lang w:val="en-US"/>
              </w:rPr>
              <w:t>Review focus group and survey results</w:t>
            </w:r>
          </w:p>
        </w:tc>
        <w:tc>
          <w:tcPr>
            <w:tcW w:w="1649" w:type="dxa"/>
            <w:shd w:val="clear" w:color="auto" w:fill="auto"/>
            <w:tcMar>
              <w:top w:w="113" w:type="dxa"/>
              <w:bottom w:w="113" w:type="dxa"/>
            </w:tcMar>
            <w:hideMark/>
          </w:tcPr>
          <w:p w:rsidR="00F22743" w:rsidRPr="00F12872" w:rsidRDefault="003538E1" w:rsidP="00C21481">
            <w:pPr>
              <w:rPr>
                <w:rFonts w:ascii="Arial" w:hAnsi="Arial" w:cs="Arial"/>
                <w:sz w:val="16"/>
                <w:szCs w:val="16"/>
                <w:lang w:val="en-US"/>
              </w:rPr>
            </w:pPr>
            <w:r>
              <w:rPr>
                <w:rFonts w:ascii="Arial" w:hAnsi="Arial" w:cs="Arial"/>
                <w:sz w:val="16"/>
                <w:szCs w:val="16"/>
                <w:lang w:val="en-US"/>
              </w:rPr>
              <w:t>Summer 2012/13</w:t>
            </w:r>
          </w:p>
        </w:tc>
        <w:tc>
          <w:tcPr>
            <w:tcW w:w="1784" w:type="dxa"/>
            <w:gridSpan w:val="2"/>
            <w:shd w:val="clear" w:color="auto" w:fill="auto"/>
            <w:tcMar>
              <w:top w:w="113" w:type="dxa"/>
              <w:bottom w:w="113" w:type="dxa"/>
            </w:tcMar>
          </w:tcPr>
          <w:p w:rsidR="00F22743" w:rsidRDefault="00F22743" w:rsidP="00331D8E">
            <w:r w:rsidRPr="004049C2">
              <w:rPr>
                <w:rFonts w:ascii="Arial" w:hAnsi="Arial" w:cs="Arial"/>
                <w:sz w:val="16"/>
                <w:szCs w:val="16"/>
                <w:lang w:val="en-US"/>
              </w:rPr>
              <w:t>CVT Team</w:t>
            </w:r>
          </w:p>
        </w:tc>
        <w:tc>
          <w:tcPr>
            <w:tcW w:w="2174" w:type="dxa"/>
            <w:tcMar>
              <w:top w:w="113" w:type="dxa"/>
              <w:bottom w:w="113" w:type="dxa"/>
            </w:tcMar>
          </w:tcPr>
          <w:p w:rsidR="00F22743" w:rsidRPr="004049C2" w:rsidRDefault="00F22743" w:rsidP="00331D8E">
            <w:pPr>
              <w:rPr>
                <w:rFonts w:ascii="Arial" w:hAnsi="Arial" w:cs="Arial"/>
                <w:sz w:val="16"/>
                <w:szCs w:val="16"/>
                <w:lang w:val="en-US"/>
              </w:rPr>
            </w:pPr>
          </w:p>
        </w:tc>
      </w:tr>
      <w:tr w:rsidR="0065313C" w:rsidRPr="00F12872" w:rsidTr="007F3CAF">
        <w:trPr>
          <w:trHeight w:val="335"/>
        </w:trPr>
        <w:tc>
          <w:tcPr>
            <w:tcW w:w="2732" w:type="dxa"/>
            <w:gridSpan w:val="2"/>
            <w:vMerge/>
            <w:shd w:val="clear" w:color="auto" w:fill="auto"/>
            <w:tcMar>
              <w:top w:w="113" w:type="dxa"/>
              <w:bottom w:w="113" w:type="dxa"/>
            </w:tcMar>
            <w:vAlign w:val="bottom"/>
            <w:hideMark/>
          </w:tcPr>
          <w:p w:rsidR="0065313C" w:rsidRPr="00F12872" w:rsidRDefault="0065313C"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65313C" w:rsidRPr="00F12872" w:rsidRDefault="0065313C" w:rsidP="00DD134A">
            <w:pPr>
              <w:rPr>
                <w:rFonts w:ascii="Arial" w:hAnsi="Arial" w:cs="Arial"/>
                <w:sz w:val="16"/>
                <w:szCs w:val="16"/>
                <w:lang w:val="en-US"/>
              </w:rPr>
            </w:pPr>
            <w:r>
              <w:rPr>
                <w:rFonts w:ascii="Arial" w:hAnsi="Arial" w:cs="Arial"/>
                <w:sz w:val="16"/>
                <w:szCs w:val="16"/>
                <w:lang w:val="en-US"/>
              </w:rPr>
              <w:t>Perform additional research with industry and the professional association</w:t>
            </w:r>
          </w:p>
        </w:tc>
        <w:tc>
          <w:tcPr>
            <w:tcW w:w="1649" w:type="dxa"/>
            <w:shd w:val="clear" w:color="auto" w:fill="auto"/>
            <w:tcMar>
              <w:top w:w="113" w:type="dxa"/>
              <w:bottom w:w="113" w:type="dxa"/>
            </w:tcMar>
            <w:hideMark/>
          </w:tcPr>
          <w:p w:rsidR="0065313C" w:rsidRDefault="003538E1">
            <w:r>
              <w:rPr>
                <w:rFonts w:ascii="Arial" w:hAnsi="Arial" w:cs="Arial"/>
                <w:sz w:val="16"/>
                <w:szCs w:val="16"/>
                <w:lang w:val="en-US"/>
              </w:rPr>
              <w:t>Summer 2012/13</w:t>
            </w:r>
          </w:p>
        </w:tc>
        <w:tc>
          <w:tcPr>
            <w:tcW w:w="1784" w:type="dxa"/>
            <w:gridSpan w:val="2"/>
            <w:shd w:val="clear" w:color="auto" w:fill="auto"/>
            <w:tcMar>
              <w:top w:w="113" w:type="dxa"/>
              <w:bottom w:w="113" w:type="dxa"/>
            </w:tcMar>
          </w:tcPr>
          <w:p w:rsidR="0065313C" w:rsidRDefault="0065313C" w:rsidP="00331D8E">
            <w:r w:rsidRPr="004049C2">
              <w:rPr>
                <w:rFonts w:ascii="Arial" w:hAnsi="Arial" w:cs="Arial"/>
                <w:sz w:val="16"/>
                <w:szCs w:val="16"/>
                <w:lang w:val="en-US"/>
              </w:rPr>
              <w:t>CVT</w:t>
            </w:r>
            <w:r w:rsidR="008636A6">
              <w:rPr>
                <w:rFonts w:ascii="Arial" w:hAnsi="Arial" w:cs="Arial"/>
                <w:sz w:val="16"/>
                <w:szCs w:val="16"/>
                <w:lang w:val="en-US"/>
              </w:rPr>
              <w:t xml:space="preserve"> </w:t>
            </w:r>
            <w:r w:rsidRPr="004049C2">
              <w:rPr>
                <w:rFonts w:ascii="Arial" w:hAnsi="Arial" w:cs="Arial"/>
                <w:sz w:val="16"/>
                <w:szCs w:val="16"/>
                <w:lang w:val="en-US"/>
              </w:rPr>
              <w:t>/</w:t>
            </w:r>
            <w:r>
              <w:rPr>
                <w:rFonts w:ascii="Arial" w:hAnsi="Arial" w:cs="Arial"/>
                <w:sz w:val="16"/>
                <w:szCs w:val="16"/>
                <w:lang w:val="en-US"/>
              </w:rPr>
              <w:t>IR</w:t>
            </w:r>
            <w:r w:rsidRPr="004049C2">
              <w:rPr>
                <w:rFonts w:ascii="Arial" w:hAnsi="Arial" w:cs="Arial"/>
                <w:sz w:val="16"/>
                <w:szCs w:val="16"/>
                <w:lang w:val="en-US"/>
              </w:rPr>
              <w:t xml:space="preserve"> Team</w:t>
            </w:r>
          </w:p>
        </w:tc>
        <w:tc>
          <w:tcPr>
            <w:tcW w:w="2174" w:type="dxa"/>
            <w:tcMar>
              <w:top w:w="113" w:type="dxa"/>
              <w:bottom w:w="113" w:type="dxa"/>
            </w:tcMar>
          </w:tcPr>
          <w:p w:rsidR="0065313C" w:rsidRPr="004049C2" w:rsidRDefault="0065313C" w:rsidP="00331D8E">
            <w:pPr>
              <w:rPr>
                <w:rFonts w:ascii="Arial" w:hAnsi="Arial" w:cs="Arial"/>
                <w:sz w:val="16"/>
                <w:szCs w:val="16"/>
                <w:lang w:val="en-US"/>
              </w:rPr>
            </w:pPr>
          </w:p>
        </w:tc>
      </w:tr>
      <w:tr w:rsidR="0065313C" w:rsidRPr="00F12872" w:rsidTr="007F3CAF">
        <w:trPr>
          <w:trHeight w:val="159"/>
        </w:trPr>
        <w:tc>
          <w:tcPr>
            <w:tcW w:w="2732" w:type="dxa"/>
            <w:gridSpan w:val="2"/>
            <w:vMerge/>
            <w:shd w:val="clear" w:color="auto" w:fill="auto"/>
            <w:tcMar>
              <w:top w:w="113" w:type="dxa"/>
              <w:bottom w:w="113" w:type="dxa"/>
            </w:tcMar>
            <w:hideMark/>
          </w:tcPr>
          <w:p w:rsidR="0065313C" w:rsidRPr="00F12872" w:rsidRDefault="0065313C"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65313C" w:rsidRPr="00F12872" w:rsidRDefault="0065313C" w:rsidP="00C005D5">
            <w:pPr>
              <w:rPr>
                <w:rFonts w:ascii="Arial" w:hAnsi="Arial" w:cs="Arial"/>
                <w:sz w:val="16"/>
                <w:szCs w:val="16"/>
                <w:lang w:val="en-US"/>
              </w:rPr>
            </w:pPr>
            <w:r>
              <w:rPr>
                <w:rFonts w:ascii="Arial" w:hAnsi="Arial" w:cs="Arial"/>
                <w:sz w:val="16"/>
                <w:szCs w:val="16"/>
                <w:lang w:val="en-US"/>
              </w:rPr>
              <w:t>Collaborate with CE AD for development and marketing</w:t>
            </w:r>
          </w:p>
        </w:tc>
        <w:tc>
          <w:tcPr>
            <w:tcW w:w="1649" w:type="dxa"/>
            <w:shd w:val="clear" w:color="auto" w:fill="auto"/>
            <w:tcMar>
              <w:top w:w="113" w:type="dxa"/>
              <w:bottom w:w="113" w:type="dxa"/>
            </w:tcMar>
            <w:hideMark/>
          </w:tcPr>
          <w:p w:rsidR="0065313C" w:rsidRDefault="003538E1">
            <w:r>
              <w:rPr>
                <w:rFonts w:ascii="Arial" w:hAnsi="Arial" w:cs="Arial"/>
                <w:sz w:val="16"/>
                <w:szCs w:val="16"/>
                <w:lang w:val="en-US"/>
              </w:rPr>
              <w:t>Summer 2012/13</w:t>
            </w:r>
          </w:p>
        </w:tc>
        <w:tc>
          <w:tcPr>
            <w:tcW w:w="1784" w:type="dxa"/>
            <w:gridSpan w:val="2"/>
            <w:shd w:val="clear" w:color="auto" w:fill="auto"/>
            <w:tcMar>
              <w:top w:w="113" w:type="dxa"/>
              <w:bottom w:w="113" w:type="dxa"/>
            </w:tcMar>
          </w:tcPr>
          <w:p w:rsidR="0065313C" w:rsidRDefault="0065313C">
            <w:r w:rsidRPr="004049C2">
              <w:rPr>
                <w:rFonts w:ascii="Arial" w:hAnsi="Arial" w:cs="Arial"/>
                <w:sz w:val="16"/>
                <w:szCs w:val="16"/>
                <w:lang w:val="en-US"/>
              </w:rPr>
              <w:t>CVT/CD Team</w:t>
            </w:r>
          </w:p>
        </w:tc>
        <w:tc>
          <w:tcPr>
            <w:tcW w:w="2174" w:type="dxa"/>
            <w:tcMar>
              <w:top w:w="113" w:type="dxa"/>
              <w:bottom w:w="113" w:type="dxa"/>
            </w:tcMar>
          </w:tcPr>
          <w:p w:rsidR="0065313C" w:rsidRPr="004049C2" w:rsidRDefault="0065313C">
            <w:pPr>
              <w:rPr>
                <w:rFonts w:ascii="Arial" w:hAnsi="Arial" w:cs="Arial"/>
                <w:sz w:val="16"/>
                <w:szCs w:val="16"/>
                <w:lang w:val="en-US"/>
              </w:rPr>
            </w:pPr>
          </w:p>
        </w:tc>
      </w:tr>
      <w:tr w:rsidR="0065313C" w:rsidRPr="00F12872" w:rsidTr="007F3CAF">
        <w:trPr>
          <w:trHeight w:val="268"/>
        </w:trPr>
        <w:tc>
          <w:tcPr>
            <w:tcW w:w="2732" w:type="dxa"/>
            <w:gridSpan w:val="2"/>
            <w:vMerge w:val="restart"/>
            <w:shd w:val="clear" w:color="auto" w:fill="auto"/>
            <w:tcMar>
              <w:top w:w="113" w:type="dxa"/>
              <w:bottom w:w="113" w:type="dxa"/>
            </w:tcMar>
            <w:hideMark/>
          </w:tcPr>
          <w:p w:rsidR="0065313C" w:rsidRPr="00F12872" w:rsidRDefault="0065313C" w:rsidP="006F2E96">
            <w:pPr>
              <w:rPr>
                <w:rFonts w:ascii="Arial" w:hAnsi="Arial" w:cs="Arial"/>
                <w:sz w:val="16"/>
                <w:szCs w:val="16"/>
                <w:lang w:val="en-US"/>
              </w:rPr>
            </w:pPr>
            <w:r>
              <w:rPr>
                <w:rFonts w:ascii="Arial" w:hAnsi="Arial" w:cs="Arial"/>
                <w:sz w:val="16"/>
                <w:szCs w:val="16"/>
                <w:lang w:val="en-US"/>
              </w:rPr>
              <w:t xml:space="preserve">Continue to refine clinical requirements supporting consistent learning and evaluation experiences for students. </w:t>
            </w:r>
          </w:p>
        </w:tc>
        <w:tc>
          <w:tcPr>
            <w:tcW w:w="3002" w:type="dxa"/>
            <w:gridSpan w:val="2"/>
            <w:shd w:val="clear" w:color="auto" w:fill="auto"/>
            <w:tcMar>
              <w:top w:w="113" w:type="dxa"/>
              <w:bottom w:w="113" w:type="dxa"/>
            </w:tcMar>
            <w:hideMark/>
          </w:tcPr>
          <w:p w:rsidR="0065313C" w:rsidRDefault="0065313C" w:rsidP="006F2E96">
            <w:pPr>
              <w:rPr>
                <w:rFonts w:ascii="Arial" w:hAnsi="Arial" w:cs="Arial"/>
                <w:sz w:val="16"/>
                <w:szCs w:val="16"/>
                <w:lang w:val="en-US"/>
              </w:rPr>
            </w:pPr>
            <w:r>
              <w:rPr>
                <w:rFonts w:ascii="Arial" w:hAnsi="Arial" w:cs="Arial"/>
                <w:sz w:val="16"/>
                <w:szCs w:val="16"/>
                <w:lang w:val="en-US"/>
              </w:rPr>
              <w:t>Review student clinical feedback</w:t>
            </w:r>
          </w:p>
        </w:tc>
        <w:tc>
          <w:tcPr>
            <w:tcW w:w="1649" w:type="dxa"/>
            <w:shd w:val="clear" w:color="auto" w:fill="auto"/>
            <w:tcMar>
              <w:top w:w="113" w:type="dxa"/>
              <w:bottom w:w="113" w:type="dxa"/>
            </w:tcMar>
            <w:hideMark/>
          </w:tcPr>
          <w:p w:rsidR="0065313C" w:rsidRDefault="008636A6">
            <w:r>
              <w:rPr>
                <w:rFonts w:ascii="Arial" w:hAnsi="Arial" w:cs="Arial"/>
                <w:sz w:val="16"/>
                <w:szCs w:val="16"/>
                <w:lang w:val="en-US"/>
              </w:rPr>
              <w:t>Ongoing</w:t>
            </w:r>
          </w:p>
        </w:tc>
        <w:tc>
          <w:tcPr>
            <w:tcW w:w="1784" w:type="dxa"/>
            <w:gridSpan w:val="2"/>
            <w:vMerge w:val="restart"/>
            <w:shd w:val="clear" w:color="auto" w:fill="auto"/>
            <w:tcMar>
              <w:top w:w="113" w:type="dxa"/>
              <w:bottom w:w="113" w:type="dxa"/>
            </w:tcMar>
          </w:tcPr>
          <w:p w:rsidR="0065313C" w:rsidRPr="00F12872" w:rsidRDefault="0065313C" w:rsidP="006F2E96">
            <w:pPr>
              <w:rPr>
                <w:rFonts w:ascii="Arial" w:hAnsi="Arial" w:cs="Arial"/>
                <w:sz w:val="16"/>
                <w:szCs w:val="16"/>
                <w:lang w:val="en-US"/>
              </w:rPr>
            </w:pPr>
            <w:r>
              <w:rPr>
                <w:rFonts w:ascii="Arial" w:hAnsi="Arial" w:cs="Arial"/>
                <w:sz w:val="16"/>
                <w:szCs w:val="16"/>
                <w:lang w:val="en-US"/>
              </w:rPr>
              <w:t>CVT</w:t>
            </w:r>
            <w:r w:rsidR="008636A6">
              <w:rPr>
                <w:rFonts w:ascii="Arial" w:hAnsi="Arial" w:cs="Arial"/>
                <w:sz w:val="16"/>
                <w:szCs w:val="16"/>
                <w:lang w:val="en-US"/>
              </w:rPr>
              <w:t xml:space="preserve"> Team</w:t>
            </w:r>
            <w:r>
              <w:rPr>
                <w:rFonts w:ascii="Arial" w:hAnsi="Arial" w:cs="Arial"/>
                <w:sz w:val="16"/>
                <w:szCs w:val="16"/>
                <w:lang w:val="en-US"/>
              </w:rPr>
              <w:t>/PAC/other external stakeholders</w:t>
            </w:r>
          </w:p>
        </w:tc>
        <w:tc>
          <w:tcPr>
            <w:tcW w:w="2174" w:type="dxa"/>
            <w:tcMar>
              <w:top w:w="113" w:type="dxa"/>
              <w:bottom w:w="113" w:type="dxa"/>
            </w:tcMar>
          </w:tcPr>
          <w:p w:rsidR="0065313C" w:rsidRDefault="0065313C" w:rsidP="006F2E96">
            <w:pPr>
              <w:rPr>
                <w:rFonts w:ascii="Arial" w:hAnsi="Arial" w:cs="Arial"/>
                <w:sz w:val="16"/>
                <w:szCs w:val="16"/>
                <w:lang w:val="en-US"/>
              </w:rPr>
            </w:pPr>
          </w:p>
        </w:tc>
      </w:tr>
      <w:tr w:rsidR="0065313C" w:rsidRPr="00F12872" w:rsidTr="007F3CAF">
        <w:trPr>
          <w:trHeight w:val="176"/>
        </w:trPr>
        <w:tc>
          <w:tcPr>
            <w:tcW w:w="2732" w:type="dxa"/>
            <w:gridSpan w:val="2"/>
            <w:vMerge/>
            <w:shd w:val="clear" w:color="auto" w:fill="auto"/>
            <w:tcMar>
              <w:top w:w="113" w:type="dxa"/>
              <w:bottom w:w="113" w:type="dxa"/>
            </w:tcMar>
            <w:hideMark/>
          </w:tcPr>
          <w:p w:rsidR="0065313C" w:rsidRDefault="0065313C" w:rsidP="006F2E96">
            <w:pPr>
              <w:rPr>
                <w:rFonts w:ascii="Arial" w:hAnsi="Arial" w:cs="Arial"/>
                <w:sz w:val="16"/>
                <w:szCs w:val="16"/>
                <w:lang w:val="en-US"/>
              </w:rPr>
            </w:pPr>
          </w:p>
        </w:tc>
        <w:tc>
          <w:tcPr>
            <w:tcW w:w="3002" w:type="dxa"/>
            <w:gridSpan w:val="2"/>
            <w:shd w:val="clear" w:color="auto" w:fill="auto"/>
            <w:tcMar>
              <w:top w:w="113" w:type="dxa"/>
              <w:bottom w:w="113" w:type="dxa"/>
            </w:tcMar>
            <w:hideMark/>
          </w:tcPr>
          <w:p w:rsidR="0065313C" w:rsidRDefault="0065313C" w:rsidP="006F2E96">
            <w:pPr>
              <w:rPr>
                <w:rFonts w:ascii="Arial" w:hAnsi="Arial" w:cs="Arial"/>
                <w:sz w:val="16"/>
                <w:szCs w:val="16"/>
                <w:lang w:val="en-US"/>
              </w:rPr>
            </w:pPr>
            <w:r>
              <w:rPr>
                <w:rFonts w:ascii="Arial" w:hAnsi="Arial" w:cs="Arial"/>
                <w:sz w:val="16"/>
                <w:szCs w:val="16"/>
                <w:lang w:val="en-US"/>
              </w:rPr>
              <w:t>Maintain clinical site database</w:t>
            </w:r>
          </w:p>
        </w:tc>
        <w:tc>
          <w:tcPr>
            <w:tcW w:w="1649" w:type="dxa"/>
            <w:shd w:val="clear" w:color="auto" w:fill="auto"/>
            <w:tcMar>
              <w:top w:w="113" w:type="dxa"/>
              <w:bottom w:w="113" w:type="dxa"/>
            </w:tcMar>
            <w:hideMark/>
          </w:tcPr>
          <w:p w:rsidR="0065313C" w:rsidRDefault="003245DC">
            <w:r>
              <w:rPr>
                <w:rFonts w:ascii="Arial" w:hAnsi="Arial" w:cs="Arial"/>
                <w:sz w:val="16"/>
                <w:szCs w:val="16"/>
                <w:lang w:val="en-US"/>
              </w:rPr>
              <w:t>Ongoing</w:t>
            </w:r>
          </w:p>
        </w:tc>
        <w:tc>
          <w:tcPr>
            <w:tcW w:w="1784" w:type="dxa"/>
            <w:gridSpan w:val="2"/>
            <w:vMerge/>
            <w:shd w:val="clear" w:color="auto" w:fill="auto"/>
            <w:tcMar>
              <w:top w:w="113" w:type="dxa"/>
              <w:bottom w:w="113" w:type="dxa"/>
            </w:tcMar>
          </w:tcPr>
          <w:p w:rsidR="0065313C" w:rsidRPr="00F12872" w:rsidRDefault="0065313C" w:rsidP="006F2E96">
            <w:pPr>
              <w:rPr>
                <w:rFonts w:ascii="Arial" w:hAnsi="Arial" w:cs="Arial"/>
                <w:sz w:val="16"/>
                <w:szCs w:val="16"/>
                <w:lang w:val="en-US"/>
              </w:rPr>
            </w:pPr>
          </w:p>
        </w:tc>
        <w:tc>
          <w:tcPr>
            <w:tcW w:w="2174" w:type="dxa"/>
            <w:tcMar>
              <w:top w:w="113" w:type="dxa"/>
              <w:bottom w:w="113" w:type="dxa"/>
            </w:tcMar>
          </w:tcPr>
          <w:p w:rsidR="0065313C" w:rsidRPr="00F12872" w:rsidRDefault="0065313C" w:rsidP="006F2E96">
            <w:pPr>
              <w:rPr>
                <w:rFonts w:ascii="Arial" w:hAnsi="Arial" w:cs="Arial"/>
                <w:sz w:val="16"/>
                <w:szCs w:val="16"/>
                <w:lang w:val="en-US"/>
              </w:rPr>
            </w:pPr>
          </w:p>
        </w:tc>
      </w:tr>
      <w:tr w:rsidR="0065313C" w:rsidRPr="00F12872" w:rsidTr="007F3CAF">
        <w:trPr>
          <w:trHeight w:val="196"/>
        </w:trPr>
        <w:tc>
          <w:tcPr>
            <w:tcW w:w="2732" w:type="dxa"/>
            <w:gridSpan w:val="2"/>
            <w:vMerge/>
            <w:shd w:val="clear" w:color="auto" w:fill="auto"/>
            <w:tcMar>
              <w:top w:w="113" w:type="dxa"/>
              <w:bottom w:w="113" w:type="dxa"/>
            </w:tcMar>
            <w:hideMark/>
          </w:tcPr>
          <w:p w:rsidR="0065313C" w:rsidRDefault="0065313C" w:rsidP="006F2E96">
            <w:pPr>
              <w:rPr>
                <w:rFonts w:ascii="Arial" w:hAnsi="Arial" w:cs="Arial"/>
                <w:sz w:val="16"/>
                <w:szCs w:val="16"/>
                <w:lang w:val="en-US"/>
              </w:rPr>
            </w:pPr>
          </w:p>
        </w:tc>
        <w:tc>
          <w:tcPr>
            <w:tcW w:w="3002" w:type="dxa"/>
            <w:gridSpan w:val="2"/>
            <w:shd w:val="clear" w:color="auto" w:fill="auto"/>
            <w:tcMar>
              <w:top w:w="113" w:type="dxa"/>
              <w:bottom w:w="113" w:type="dxa"/>
            </w:tcMar>
            <w:hideMark/>
          </w:tcPr>
          <w:p w:rsidR="0065313C" w:rsidRDefault="0065313C" w:rsidP="006F2E96">
            <w:pPr>
              <w:rPr>
                <w:rFonts w:ascii="Arial" w:hAnsi="Arial" w:cs="Arial"/>
                <w:sz w:val="16"/>
                <w:szCs w:val="16"/>
                <w:lang w:val="en-US"/>
              </w:rPr>
            </w:pPr>
            <w:r>
              <w:rPr>
                <w:rFonts w:ascii="Arial" w:hAnsi="Arial" w:cs="Arial"/>
                <w:sz w:val="16"/>
                <w:szCs w:val="16"/>
                <w:lang w:val="en-US"/>
              </w:rPr>
              <w:t>Consult with other programs, clinical partners to develop guidelines</w:t>
            </w:r>
          </w:p>
        </w:tc>
        <w:tc>
          <w:tcPr>
            <w:tcW w:w="1649" w:type="dxa"/>
            <w:shd w:val="clear" w:color="auto" w:fill="auto"/>
            <w:tcMar>
              <w:top w:w="113" w:type="dxa"/>
              <w:bottom w:w="113" w:type="dxa"/>
            </w:tcMar>
            <w:hideMark/>
          </w:tcPr>
          <w:p w:rsidR="0065313C" w:rsidRDefault="003245DC">
            <w:r>
              <w:rPr>
                <w:rFonts w:ascii="Arial" w:hAnsi="Arial" w:cs="Arial"/>
                <w:sz w:val="16"/>
                <w:szCs w:val="16"/>
                <w:lang w:val="en-US"/>
              </w:rPr>
              <w:t>Summer 2012/13</w:t>
            </w:r>
          </w:p>
        </w:tc>
        <w:tc>
          <w:tcPr>
            <w:tcW w:w="1784" w:type="dxa"/>
            <w:gridSpan w:val="2"/>
            <w:vMerge/>
            <w:shd w:val="clear" w:color="auto" w:fill="auto"/>
            <w:tcMar>
              <w:top w:w="113" w:type="dxa"/>
              <w:bottom w:w="113" w:type="dxa"/>
            </w:tcMar>
          </w:tcPr>
          <w:p w:rsidR="0065313C" w:rsidRPr="00F12872" w:rsidRDefault="0065313C" w:rsidP="006F2E96">
            <w:pPr>
              <w:rPr>
                <w:rFonts w:ascii="Arial" w:hAnsi="Arial" w:cs="Arial"/>
                <w:sz w:val="16"/>
                <w:szCs w:val="16"/>
                <w:lang w:val="en-US"/>
              </w:rPr>
            </w:pPr>
          </w:p>
        </w:tc>
        <w:tc>
          <w:tcPr>
            <w:tcW w:w="2174" w:type="dxa"/>
            <w:tcMar>
              <w:top w:w="113" w:type="dxa"/>
              <w:bottom w:w="113" w:type="dxa"/>
            </w:tcMar>
          </w:tcPr>
          <w:p w:rsidR="0065313C" w:rsidRPr="00F12872" w:rsidRDefault="0065313C" w:rsidP="006F2E96">
            <w:pPr>
              <w:rPr>
                <w:rFonts w:ascii="Arial" w:hAnsi="Arial" w:cs="Arial"/>
                <w:sz w:val="16"/>
                <w:szCs w:val="16"/>
                <w:lang w:val="en-US"/>
              </w:rPr>
            </w:pPr>
          </w:p>
        </w:tc>
      </w:tr>
      <w:tr w:rsidR="0065313C" w:rsidRPr="00F12872" w:rsidTr="007F3CAF">
        <w:trPr>
          <w:trHeight w:val="445"/>
        </w:trPr>
        <w:tc>
          <w:tcPr>
            <w:tcW w:w="2732" w:type="dxa"/>
            <w:gridSpan w:val="2"/>
            <w:shd w:val="clear" w:color="auto" w:fill="auto"/>
            <w:tcMar>
              <w:top w:w="113" w:type="dxa"/>
              <w:bottom w:w="113" w:type="dxa"/>
            </w:tcMar>
            <w:hideMark/>
          </w:tcPr>
          <w:p w:rsidR="0065313C" w:rsidRDefault="0065313C" w:rsidP="00CA261C">
            <w:pPr>
              <w:rPr>
                <w:rFonts w:ascii="Arial" w:hAnsi="Arial" w:cs="Arial"/>
                <w:sz w:val="16"/>
                <w:szCs w:val="16"/>
                <w:lang w:val="en-US"/>
              </w:rPr>
            </w:pPr>
            <w:r w:rsidRPr="006915AA">
              <w:rPr>
                <w:rFonts w:ascii="Arial" w:hAnsi="Arial" w:cs="Arial"/>
                <w:sz w:val="16"/>
                <w:szCs w:val="16"/>
                <w:lang w:val="en-US"/>
              </w:rPr>
              <w:t>Strengthen links with the Cardiology community, especially in the areas of Cardiac Rehab and Cardiac Device Management.</w:t>
            </w:r>
          </w:p>
        </w:tc>
        <w:tc>
          <w:tcPr>
            <w:tcW w:w="3002" w:type="dxa"/>
            <w:gridSpan w:val="2"/>
            <w:shd w:val="clear" w:color="auto" w:fill="auto"/>
            <w:tcMar>
              <w:top w:w="113" w:type="dxa"/>
              <w:bottom w:w="113" w:type="dxa"/>
            </w:tcMar>
            <w:hideMark/>
          </w:tcPr>
          <w:p w:rsidR="0065313C" w:rsidRDefault="00C921DE" w:rsidP="006F2E96">
            <w:pPr>
              <w:rPr>
                <w:rFonts w:ascii="Arial" w:hAnsi="Arial" w:cs="Arial"/>
                <w:sz w:val="16"/>
                <w:szCs w:val="16"/>
                <w:lang w:val="en-US"/>
              </w:rPr>
            </w:pPr>
            <w:r>
              <w:rPr>
                <w:rFonts w:ascii="Arial" w:hAnsi="Arial" w:cs="Arial"/>
                <w:sz w:val="16"/>
                <w:szCs w:val="16"/>
                <w:lang w:val="en-US"/>
              </w:rPr>
              <w:t>Explore research project with industry and clinical partners.</w:t>
            </w:r>
          </w:p>
        </w:tc>
        <w:tc>
          <w:tcPr>
            <w:tcW w:w="1649" w:type="dxa"/>
            <w:shd w:val="clear" w:color="auto" w:fill="auto"/>
            <w:tcMar>
              <w:top w:w="113" w:type="dxa"/>
              <w:bottom w:w="113" w:type="dxa"/>
            </w:tcMar>
            <w:hideMark/>
          </w:tcPr>
          <w:p w:rsidR="0065313C" w:rsidRDefault="00C921DE">
            <w:r>
              <w:rPr>
                <w:rFonts w:ascii="Arial" w:hAnsi="Arial" w:cs="Arial"/>
                <w:sz w:val="16"/>
                <w:szCs w:val="16"/>
                <w:lang w:val="en-US"/>
              </w:rPr>
              <w:t>Summer 2012/13</w:t>
            </w:r>
          </w:p>
        </w:tc>
        <w:tc>
          <w:tcPr>
            <w:tcW w:w="1784" w:type="dxa"/>
            <w:gridSpan w:val="2"/>
            <w:shd w:val="clear" w:color="auto" w:fill="auto"/>
            <w:tcMar>
              <w:top w:w="113" w:type="dxa"/>
              <w:bottom w:w="113" w:type="dxa"/>
            </w:tcMar>
          </w:tcPr>
          <w:p w:rsidR="0065313C" w:rsidRPr="00F12872" w:rsidRDefault="0065313C" w:rsidP="006F2E96">
            <w:pPr>
              <w:rPr>
                <w:rFonts w:ascii="Arial" w:hAnsi="Arial" w:cs="Arial"/>
                <w:sz w:val="16"/>
                <w:szCs w:val="16"/>
                <w:lang w:val="en-US"/>
              </w:rPr>
            </w:pPr>
            <w:r>
              <w:rPr>
                <w:rFonts w:ascii="Arial" w:hAnsi="Arial" w:cs="Arial"/>
                <w:sz w:val="16"/>
                <w:szCs w:val="16"/>
                <w:lang w:val="en-US"/>
              </w:rPr>
              <w:t>CVT Team</w:t>
            </w:r>
          </w:p>
        </w:tc>
        <w:tc>
          <w:tcPr>
            <w:tcW w:w="2174" w:type="dxa"/>
            <w:tcMar>
              <w:top w:w="113" w:type="dxa"/>
              <w:bottom w:w="113" w:type="dxa"/>
            </w:tcMar>
          </w:tcPr>
          <w:p w:rsidR="0065313C" w:rsidRDefault="0065313C" w:rsidP="006F2E96">
            <w:pPr>
              <w:rPr>
                <w:rFonts w:ascii="Arial" w:hAnsi="Arial" w:cs="Arial"/>
                <w:sz w:val="16"/>
                <w:szCs w:val="16"/>
                <w:lang w:val="en-US"/>
              </w:rPr>
            </w:pPr>
          </w:p>
        </w:tc>
      </w:tr>
      <w:tr w:rsidR="0065313C" w:rsidRPr="00F12872" w:rsidTr="007F3CAF">
        <w:trPr>
          <w:trHeight w:val="729"/>
        </w:trPr>
        <w:tc>
          <w:tcPr>
            <w:tcW w:w="2732" w:type="dxa"/>
            <w:gridSpan w:val="2"/>
            <w:shd w:val="clear" w:color="auto" w:fill="auto"/>
            <w:tcMar>
              <w:top w:w="113" w:type="dxa"/>
              <w:bottom w:w="113" w:type="dxa"/>
            </w:tcMar>
            <w:hideMark/>
          </w:tcPr>
          <w:p w:rsidR="0065313C" w:rsidRDefault="0065313C" w:rsidP="00331D8E">
            <w:pPr>
              <w:rPr>
                <w:rFonts w:ascii="Arial" w:hAnsi="Arial" w:cs="Arial"/>
                <w:sz w:val="16"/>
                <w:szCs w:val="16"/>
                <w:lang w:val="en-US"/>
              </w:rPr>
            </w:pPr>
            <w:r w:rsidRPr="006915AA">
              <w:rPr>
                <w:rFonts w:ascii="Arial" w:hAnsi="Arial" w:cs="Arial"/>
                <w:sz w:val="16"/>
                <w:szCs w:val="16"/>
                <w:lang w:val="en-US"/>
              </w:rPr>
              <w:t>increase employability of graduates especially for high end positions, such as Management</w:t>
            </w:r>
            <w:r>
              <w:rPr>
                <w:rFonts w:ascii="Arial" w:hAnsi="Arial" w:cs="Arial"/>
                <w:sz w:val="16"/>
                <w:szCs w:val="16"/>
                <w:lang w:val="en-US"/>
              </w:rPr>
              <w:t xml:space="preserve">, </w:t>
            </w:r>
            <w:r w:rsidRPr="006915AA">
              <w:rPr>
                <w:rFonts w:ascii="Arial" w:hAnsi="Arial" w:cs="Arial"/>
                <w:sz w:val="16"/>
                <w:szCs w:val="16"/>
                <w:lang w:val="en-US"/>
              </w:rPr>
              <w:t>Education</w:t>
            </w:r>
            <w:r>
              <w:rPr>
                <w:rFonts w:ascii="Arial" w:hAnsi="Arial" w:cs="Arial"/>
                <w:sz w:val="16"/>
                <w:szCs w:val="16"/>
                <w:lang w:val="en-US"/>
              </w:rPr>
              <w:t>,</w:t>
            </w:r>
            <w:r w:rsidRPr="006915AA">
              <w:rPr>
                <w:rFonts w:ascii="Arial" w:hAnsi="Arial" w:cs="Arial"/>
                <w:sz w:val="16"/>
                <w:szCs w:val="16"/>
                <w:lang w:val="en-US"/>
              </w:rPr>
              <w:t xml:space="preserve"> and Clinical Application Specialist </w:t>
            </w:r>
          </w:p>
        </w:tc>
        <w:tc>
          <w:tcPr>
            <w:tcW w:w="3002" w:type="dxa"/>
            <w:gridSpan w:val="2"/>
            <w:shd w:val="clear" w:color="auto" w:fill="auto"/>
            <w:tcMar>
              <w:top w:w="113" w:type="dxa"/>
              <w:bottom w:w="113" w:type="dxa"/>
            </w:tcMar>
            <w:hideMark/>
          </w:tcPr>
          <w:p w:rsidR="0065313C" w:rsidRPr="006915AA" w:rsidRDefault="0065313C" w:rsidP="00331D8E">
            <w:pPr>
              <w:rPr>
                <w:rFonts w:ascii="Arial" w:hAnsi="Arial" w:cs="Arial"/>
                <w:sz w:val="16"/>
                <w:szCs w:val="16"/>
                <w:lang w:val="en-US"/>
              </w:rPr>
            </w:pPr>
            <w:r w:rsidRPr="006915AA">
              <w:rPr>
                <w:rFonts w:ascii="Arial" w:hAnsi="Arial" w:cs="Arial"/>
                <w:sz w:val="16"/>
                <w:szCs w:val="16"/>
                <w:lang w:val="en-US"/>
              </w:rPr>
              <w:t xml:space="preserve">Increase degree completion opportunities for CVT graduates </w:t>
            </w:r>
          </w:p>
        </w:tc>
        <w:tc>
          <w:tcPr>
            <w:tcW w:w="1649" w:type="dxa"/>
            <w:shd w:val="clear" w:color="auto" w:fill="auto"/>
            <w:tcMar>
              <w:top w:w="113" w:type="dxa"/>
              <w:bottom w:w="113" w:type="dxa"/>
            </w:tcMar>
            <w:hideMark/>
          </w:tcPr>
          <w:p w:rsidR="0065313C" w:rsidRDefault="00C921DE" w:rsidP="00C921DE">
            <w:r>
              <w:rPr>
                <w:rFonts w:ascii="Arial" w:hAnsi="Arial" w:cs="Arial"/>
                <w:sz w:val="16"/>
                <w:szCs w:val="16"/>
                <w:lang w:val="en-US"/>
              </w:rPr>
              <w:t>Summer 2013/14</w:t>
            </w:r>
          </w:p>
        </w:tc>
        <w:tc>
          <w:tcPr>
            <w:tcW w:w="1784" w:type="dxa"/>
            <w:gridSpan w:val="2"/>
            <w:shd w:val="clear" w:color="auto" w:fill="auto"/>
            <w:tcMar>
              <w:top w:w="113" w:type="dxa"/>
              <w:bottom w:w="113" w:type="dxa"/>
            </w:tcMar>
          </w:tcPr>
          <w:p w:rsidR="0065313C" w:rsidRPr="00F12872" w:rsidRDefault="0065313C" w:rsidP="006F2E96">
            <w:pPr>
              <w:rPr>
                <w:rFonts w:ascii="Arial" w:hAnsi="Arial" w:cs="Arial"/>
                <w:sz w:val="16"/>
                <w:szCs w:val="16"/>
                <w:lang w:val="en-US"/>
              </w:rPr>
            </w:pPr>
            <w:r w:rsidRPr="006915AA">
              <w:rPr>
                <w:rFonts w:ascii="Arial" w:hAnsi="Arial" w:cs="Arial"/>
                <w:sz w:val="16"/>
                <w:szCs w:val="16"/>
                <w:lang w:val="en-US"/>
              </w:rPr>
              <w:t>CVT team/ Articulation Office/ Registrar's Division, Pathways to Learning </w:t>
            </w:r>
          </w:p>
        </w:tc>
        <w:tc>
          <w:tcPr>
            <w:tcW w:w="2174" w:type="dxa"/>
            <w:tcMar>
              <w:top w:w="113" w:type="dxa"/>
              <w:bottom w:w="113" w:type="dxa"/>
            </w:tcMar>
          </w:tcPr>
          <w:p w:rsidR="0065313C" w:rsidRPr="006915AA" w:rsidRDefault="0065313C" w:rsidP="006F2E96">
            <w:pPr>
              <w:rPr>
                <w:rFonts w:ascii="Arial" w:hAnsi="Arial" w:cs="Arial"/>
                <w:sz w:val="16"/>
                <w:szCs w:val="16"/>
                <w:lang w:val="en-US"/>
              </w:rPr>
            </w:pPr>
          </w:p>
        </w:tc>
      </w:tr>
      <w:tr w:rsidR="0065313C" w:rsidRPr="00F12872" w:rsidTr="007F3CAF">
        <w:trPr>
          <w:trHeight w:val="717"/>
        </w:trPr>
        <w:tc>
          <w:tcPr>
            <w:tcW w:w="2732" w:type="dxa"/>
            <w:gridSpan w:val="2"/>
            <w:shd w:val="clear" w:color="auto" w:fill="auto"/>
            <w:tcMar>
              <w:top w:w="113" w:type="dxa"/>
              <w:bottom w:w="113" w:type="dxa"/>
            </w:tcMar>
            <w:hideMark/>
          </w:tcPr>
          <w:p w:rsidR="0065313C" w:rsidRDefault="0065313C" w:rsidP="006F2E96">
            <w:pPr>
              <w:rPr>
                <w:rFonts w:ascii="Arial" w:hAnsi="Arial" w:cs="Arial"/>
                <w:sz w:val="16"/>
                <w:szCs w:val="16"/>
                <w:lang w:val="en-US"/>
              </w:rPr>
            </w:pPr>
            <w:r w:rsidRPr="006915AA">
              <w:rPr>
                <w:rFonts w:ascii="Arial" w:hAnsi="Arial" w:cs="Arial"/>
                <w:sz w:val="16"/>
                <w:szCs w:val="16"/>
                <w:lang w:val="en-US"/>
              </w:rPr>
              <w:t>Investigate the potential to increase enrolment in the program in the medium term (i.e. next 1-3 years)</w:t>
            </w:r>
          </w:p>
        </w:tc>
        <w:tc>
          <w:tcPr>
            <w:tcW w:w="3002" w:type="dxa"/>
            <w:gridSpan w:val="2"/>
            <w:shd w:val="clear" w:color="auto" w:fill="auto"/>
            <w:tcMar>
              <w:top w:w="113" w:type="dxa"/>
              <w:bottom w:w="113" w:type="dxa"/>
            </w:tcMar>
            <w:hideMark/>
          </w:tcPr>
          <w:p w:rsidR="006F46C0" w:rsidRPr="00875566" w:rsidRDefault="0065313C" w:rsidP="0094723D">
            <w:pPr>
              <w:rPr>
                <w:rFonts w:ascii="Arial" w:hAnsi="Arial" w:cs="Arial"/>
                <w:color w:val="FF0000"/>
                <w:sz w:val="16"/>
                <w:szCs w:val="16"/>
                <w:lang w:val="en-US"/>
              </w:rPr>
            </w:pPr>
            <w:r w:rsidRPr="0094723D">
              <w:rPr>
                <w:rFonts w:ascii="Arial" w:hAnsi="Arial" w:cs="Arial"/>
                <w:sz w:val="16"/>
                <w:szCs w:val="16"/>
                <w:lang w:val="en-US"/>
              </w:rPr>
              <w:t>Offset the increased number of graduates continuing their education, the increase applicant demand, the reduction of private programs in the region and the employment demand for graduates.</w:t>
            </w:r>
            <w:r>
              <w:rPr>
                <w:rFonts w:ascii="Arial" w:hAnsi="Arial" w:cs="Arial"/>
                <w:sz w:val="16"/>
                <w:szCs w:val="16"/>
                <w:lang w:val="en-US"/>
              </w:rPr>
              <w:t xml:space="preserve"> </w:t>
            </w:r>
          </w:p>
        </w:tc>
        <w:tc>
          <w:tcPr>
            <w:tcW w:w="1649" w:type="dxa"/>
            <w:shd w:val="clear" w:color="auto" w:fill="auto"/>
            <w:tcMar>
              <w:top w:w="113" w:type="dxa"/>
              <w:bottom w:w="113" w:type="dxa"/>
            </w:tcMar>
            <w:hideMark/>
          </w:tcPr>
          <w:p w:rsidR="0065313C" w:rsidRDefault="00C11DCC" w:rsidP="00C11DCC">
            <w:r>
              <w:rPr>
                <w:rFonts w:ascii="Arial" w:hAnsi="Arial" w:cs="Arial"/>
                <w:sz w:val="16"/>
                <w:szCs w:val="16"/>
                <w:lang w:val="en-US"/>
              </w:rPr>
              <w:t>Fall 2012</w:t>
            </w:r>
            <w:r w:rsidR="00C609BE">
              <w:rPr>
                <w:rFonts w:ascii="Arial" w:hAnsi="Arial" w:cs="Arial"/>
                <w:sz w:val="16"/>
                <w:szCs w:val="16"/>
                <w:lang w:val="en-US"/>
              </w:rPr>
              <w:t>/13</w:t>
            </w:r>
          </w:p>
        </w:tc>
        <w:tc>
          <w:tcPr>
            <w:tcW w:w="1784" w:type="dxa"/>
            <w:gridSpan w:val="2"/>
            <w:shd w:val="clear" w:color="auto" w:fill="auto"/>
            <w:tcMar>
              <w:top w:w="113" w:type="dxa"/>
              <w:bottom w:w="113" w:type="dxa"/>
            </w:tcMar>
          </w:tcPr>
          <w:p w:rsidR="0065313C" w:rsidRPr="00F12872" w:rsidRDefault="0065313C" w:rsidP="006F2E96">
            <w:pPr>
              <w:rPr>
                <w:rFonts w:ascii="Arial" w:hAnsi="Arial" w:cs="Arial"/>
                <w:sz w:val="16"/>
                <w:szCs w:val="16"/>
                <w:lang w:val="en-US"/>
              </w:rPr>
            </w:pPr>
            <w:r>
              <w:rPr>
                <w:rFonts w:ascii="Arial" w:hAnsi="Arial" w:cs="Arial"/>
                <w:sz w:val="16"/>
                <w:szCs w:val="16"/>
                <w:lang w:val="en-US"/>
              </w:rPr>
              <w:t>CVT Team</w:t>
            </w:r>
            <w:r w:rsidR="00C11DCC">
              <w:rPr>
                <w:rFonts w:ascii="Arial" w:hAnsi="Arial" w:cs="Arial"/>
                <w:sz w:val="16"/>
                <w:szCs w:val="16"/>
                <w:lang w:val="en-US"/>
              </w:rPr>
              <w:t>/ IR</w:t>
            </w:r>
          </w:p>
        </w:tc>
        <w:tc>
          <w:tcPr>
            <w:tcW w:w="2174" w:type="dxa"/>
            <w:tcMar>
              <w:top w:w="113" w:type="dxa"/>
              <w:bottom w:w="113" w:type="dxa"/>
            </w:tcMar>
          </w:tcPr>
          <w:p w:rsidR="0065313C" w:rsidRPr="00F12872" w:rsidRDefault="0065313C" w:rsidP="006F2E96">
            <w:pPr>
              <w:rPr>
                <w:rFonts w:ascii="Arial" w:hAnsi="Arial" w:cs="Arial"/>
                <w:sz w:val="16"/>
                <w:szCs w:val="16"/>
                <w:lang w:val="en-US"/>
              </w:rPr>
            </w:pPr>
          </w:p>
        </w:tc>
      </w:tr>
      <w:tr w:rsidR="00616C80" w:rsidRPr="00F12872" w:rsidTr="006F46C0">
        <w:trPr>
          <w:trHeight w:val="84"/>
        </w:trPr>
        <w:tc>
          <w:tcPr>
            <w:tcW w:w="11341" w:type="dxa"/>
            <w:gridSpan w:val="8"/>
            <w:shd w:val="clear" w:color="auto" w:fill="F2DBDB" w:themeFill="accent2" w:themeFillTint="33"/>
            <w:tcMar>
              <w:top w:w="113" w:type="dxa"/>
              <w:bottom w:w="113" w:type="dxa"/>
            </w:tcMar>
            <w:vAlign w:val="bottom"/>
            <w:hideMark/>
          </w:tcPr>
          <w:p w:rsidR="00616C80" w:rsidRPr="00F12872" w:rsidRDefault="00616C80" w:rsidP="00C005D5">
            <w:pPr>
              <w:rPr>
                <w:rFonts w:ascii="Arial" w:hAnsi="Arial" w:cs="Arial"/>
                <w:b/>
                <w:bCs/>
                <w:sz w:val="16"/>
                <w:szCs w:val="16"/>
                <w:lang w:val="en-US"/>
              </w:rPr>
            </w:pPr>
            <w:r w:rsidRPr="00616C80">
              <w:rPr>
                <w:rFonts w:ascii="Arial" w:hAnsi="Arial" w:cs="Arial"/>
                <w:b/>
                <w:bCs/>
                <w:sz w:val="18"/>
                <w:szCs w:val="16"/>
                <w:lang w:val="en-US"/>
              </w:rPr>
              <w:t>Long Term (within the next 36-60 months)</w:t>
            </w:r>
          </w:p>
        </w:tc>
      </w:tr>
      <w:tr w:rsidR="00D25A5D" w:rsidRPr="00F12872" w:rsidTr="007F3CAF">
        <w:trPr>
          <w:trHeight w:val="438"/>
        </w:trPr>
        <w:tc>
          <w:tcPr>
            <w:tcW w:w="2732" w:type="dxa"/>
            <w:gridSpan w:val="2"/>
            <w:shd w:val="clear" w:color="auto" w:fill="auto"/>
            <w:tcMar>
              <w:top w:w="113" w:type="dxa"/>
              <w:bottom w:w="113" w:type="dxa"/>
            </w:tcMar>
            <w:hideMark/>
          </w:tcPr>
          <w:p w:rsidR="00D25A5D" w:rsidRPr="00F12872" w:rsidRDefault="00D25A5D" w:rsidP="00C005D5">
            <w:pPr>
              <w:rPr>
                <w:rFonts w:ascii="Arial" w:hAnsi="Arial" w:cs="Arial"/>
                <w:sz w:val="16"/>
                <w:szCs w:val="16"/>
                <w:lang w:val="en-US"/>
              </w:rPr>
            </w:pPr>
            <w:r>
              <w:rPr>
                <w:rFonts w:ascii="Arial" w:hAnsi="Arial" w:cs="Arial"/>
                <w:sz w:val="16"/>
                <w:szCs w:val="16"/>
                <w:lang w:val="en-US"/>
              </w:rPr>
              <w:t xml:space="preserve">Investigate formation of collaborative provincial group of </w:t>
            </w:r>
            <w:r>
              <w:rPr>
                <w:rFonts w:ascii="Arial" w:hAnsi="Arial" w:cs="Arial"/>
                <w:sz w:val="16"/>
                <w:szCs w:val="16"/>
                <w:lang w:val="en-US"/>
              </w:rPr>
              <w:lastRenderedPageBreak/>
              <w:t>CVT educators (i.e. Heads of)</w:t>
            </w:r>
          </w:p>
        </w:tc>
        <w:tc>
          <w:tcPr>
            <w:tcW w:w="3002" w:type="dxa"/>
            <w:gridSpan w:val="2"/>
            <w:shd w:val="clear" w:color="auto" w:fill="auto"/>
            <w:tcMar>
              <w:top w:w="113" w:type="dxa"/>
              <w:bottom w:w="113" w:type="dxa"/>
            </w:tcMar>
            <w:hideMark/>
          </w:tcPr>
          <w:p w:rsidR="00D25A5D" w:rsidRPr="00F12872" w:rsidRDefault="00D25A5D" w:rsidP="008806B8">
            <w:pPr>
              <w:rPr>
                <w:rFonts w:ascii="Arial" w:hAnsi="Arial" w:cs="Arial"/>
                <w:sz w:val="16"/>
                <w:szCs w:val="16"/>
                <w:lang w:val="en-US"/>
              </w:rPr>
            </w:pPr>
          </w:p>
        </w:tc>
        <w:tc>
          <w:tcPr>
            <w:tcW w:w="1649" w:type="dxa"/>
            <w:shd w:val="clear" w:color="auto" w:fill="auto"/>
            <w:tcMar>
              <w:top w:w="113" w:type="dxa"/>
              <w:bottom w:w="113" w:type="dxa"/>
            </w:tcMar>
            <w:hideMark/>
          </w:tcPr>
          <w:p w:rsidR="00D25A5D" w:rsidRPr="00F12872" w:rsidRDefault="00C11DCC" w:rsidP="00D40F2E">
            <w:pPr>
              <w:rPr>
                <w:rFonts w:ascii="Arial" w:hAnsi="Arial" w:cs="Arial"/>
                <w:sz w:val="16"/>
                <w:szCs w:val="16"/>
                <w:lang w:val="en-US"/>
              </w:rPr>
            </w:pPr>
            <w:r>
              <w:rPr>
                <w:rFonts w:ascii="Arial" w:hAnsi="Arial" w:cs="Arial"/>
                <w:sz w:val="16"/>
                <w:szCs w:val="16"/>
                <w:lang w:val="en-US"/>
              </w:rPr>
              <w:t xml:space="preserve"> </w:t>
            </w:r>
            <w:r w:rsidR="00D40F2E">
              <w:rPr>
                <w:rFonts w:ascii="Arial" w:hAnsi="Arial" w:cs="Arial"/>
                <w:sz w:val="16"/>
                <w:szCs w:val="16"/>
                <w:lang w:val="en-US"/>
              </w:rPr>
              <w:t>Summer 2014</w:t>
            </w:r>
          </w:p>
        </w:tc>
        <w:tc>
          <w:tcPr>
            <w:tcW w:w="1784" w:type="dxa"/>
            <w:gridSpan w:val="2"/>
            <w:shd w:val="clear" w:color="auto" w:fill="auto"/>
          </w:tcPr>
          <w:p w:rsidR="00D25A5D" w:rsidRPr="00F12872" w:rsidRDefault="00B25B77" w:rsidP="00C005D5">
            <w:pPr>
              <w:jc w:val="center"/>
              <w:rPr>
                <w:rFonts w:ascii="Arial" w:hAnsi="Arial" w:cs="Arial"/>
                <w:sz w:val="16"/>
                <w:szCs w:val="16"/>
                <w:lang w:val="en-US"/>
              </w:rPr>
            </w:pPr>
            <w:r>
              <w:rPr>
                <w:rFonts w:ascii="Arial" w:hAnsi="Arial" w:cs="Arial"/>
                <w:sz w:val="16"/>
                <w:szCs w:val="16"/>
                <w:lang w:val="en-US"/>
              </w:rPr>
              <w:t>Associate Dean</w:t>
            </w:r>
          </w:p>
        </w:tc>
        <w:tc>
          <w:tcPr>
            <w:tcW w:w="2174" w:type="dxa"/>
            <w:tcMar>
              <w:top w:w="113" w:type="dxa"/>
              <w:bottom w:w="113" w:type="dxa"/>
            </w:tcMar>
          </w:tcPr>
          <w:p w:rsidR="00D25A5D" w:rsidRPr="00F12872" w:rsidRDefault="00D25A5D" w:rsidP="00C005D5">
            <w:pPr>
              <w:jc w:val="center"/>
              <w:rPr>
                <w:rFonts w:ascii="Arial" w:hAnsi="Arial" w:cs="Arial"/>
                <w:sz w:val="16"/>
                <w:szCs w:val="16"/>
                <w:lang w:val="en-US"/>
              </w:rPr>
            </w:pPr>
          </w:p>
        </w:tc>
      </w:tr>
      <w:tr w:rsidR="0065313C" w:rsidRPr="00F12872" w:rsidTr="0094723D">
        <w:trPr>
          <w:trHeight w:val="161"/>
        </w:trPr>
        <w:tc>
          <w:tcPr>
            <w:tcW w:w="2732" w:type="dxa"/>
            <w:gridSpan w:val="2"/>
            <w:vMerge w:val="restart"/>
            <w:shd w:val="clear" w:color="auto" w:fill="auto"/>
            <w:tcMar>
              <w:top w:w="113" w:type="dxa"/>
              <w:bottom w:w="113" w:type="dxa"/>
            </w:tcMar>
            <w:hideMark/>
          </w:tcPr>
          <w:p w:rsidR="0065313C" w:rsidRPr="00F12872" w:rsidRDefault="0065313C" w:rsidP="00D40F2E">
            <w:pPr>
              <w:rPr>
                <w:rFonts w:ascii="Arial" w:hAnsi="Arial" w:cs="Arial"/>
                <w:sz w:val="16"/>
                <w:szCs w:val="16"/>
                <w:lang w:val="en-US"/>
              </w:rPr>
            </w:pPr>
            <w:r>
              <w:rPr>
                <w:rFonts w:ascii="Arial" w:hAnsi="Arial" w:cs="Arial"/>
                <w:sz w:val="16"/>
                <w:szCs w:val="16"/>
                <w:lang w:val="en-US"/>
              </w:rPr>
              <w:lastRenderedPageBreak/>
              <w:t xml:space="preserve">Investigate </w:t>
            </w:r>
            <w:r w:rsidR="00D40F2E">
              <w:rPr>
                <w:rFonts w:ascii="Arial" w:hAnsi="Arial" w:cs="Arial"/>
                <w:sz w:val="16"/>
                <w:szCs w:val="16"/>
                <w:lang w:val="en-US"/>
              </w:rPr>
              <w:t xml:space="preserve">a Graduate Certificate </w:t>
            </w:r>
            <w:proofErr w:type="spellStart"/>
            <w:r w:rsidR="00D40F2E">
              <w:rPr>
                <w:rFonts w:ascii="Arial" w:hAnsi="Arial" w:cs="Arial"/>
                <w:sz w:val="16"/>
                <w:szCs w:val="16"/>
                <w:lang w:val="en-US"/>
              </w:rPr>
              <w:t>Program.</w:t>
            </w:r>
            <w:r w:rsidR="00313D1C">
              <w:rPr>
                <w:rFonts w:ascii="Arial" w:hAnsi="Arial" w:cs="Arial"/>
                <w:sz w:val="16"/>
                <w:szCs w:val="16"/>
                <w:lang w:val="en-US"/>
              </w:rPr>
              <w:t>for</w:t>
            </w:r>
            <w:proofErr w:type="spellEnd"/>
            <w:r w:rsidR="00313D1C">
              <w:rPr>
                <w:rFonts w:ascii="Arial" w:hAnsi="Arial" w:cs="Arial"/>
                <w:sz w:val="16"/>
                <w:szCs w:val="16"/>
                <w:lang w:val="en-US"/>
              </w:rPr>
              <w:t xml:space="preserve"> CVT graduates </w:t>
            </w:r>
            <w:r w:rsidR="00D40F2E">
              <w:rPr>
                <w:rFonts w:ascii="Arial" w:hAnsi="Arial" w:cs="Arial"/>
                <w:sz w:val="16"/>
                <w:szCs w:val="16"/>
                <w:lang w:val="en-US"/>
              </w:rPr>
              <w:t xml:space="preserve"> (OGC)</w:t>
            </w:r>
          </w:p>
        </w:tc>
        <w:tc>
          <w:tcPr>
            <w:tcW w:w="3002" w:type="dxa"/>
            <w:gridSpan w:val="2"/>
            <w:shd w:val="clear" w:color="auto" w:fill="auto"/>
            <w:tcMar>
              <w:top w:w="113" w:type="dxa"/>
              <w:bottom w:w="113" w:type="dxa"/>
            </w:tcMar>
            <w:hideMark/>
          </w:tcPr>
          <w:p w:rsidR="0065313C" w:rsidRPr="00F12872" w:rsidRDefault="0065313C" w:rsidP="008806B8">
            <w:pPr>
              <w:rPr>
                <w:rFonts w:ascii="Arial" w:hAnsi="Arial" w:cs="Arial"/>
                <w:sz w:val="16"/>
                <w:szCs w:val="16"/>
                <w:lang w:val="en-US"/>
              </w:rPr>
            </w:pPr>
            <w:r>
              <w:rPr>
                <w:rFonts w:ascii="Arial" w:hAnsi="Arial" w:cs="Arial"/>
                <w:sz w:val="16"/>
                <w:szCs w:val="16"/>
                <w:lang w:val="en-US"/>
              </w:rPr>
              <w:t>Consult with PAC and other external stakeholders</w:t>
            </w:r>
          </w:p>
        </w:tc>
        <w:tc>
          <w:tcPr>
            <w:tcW w:w="1649" w:type="dxa"/>
            <w:shd w:val="clear" w:color="auto" w:fill="auto"/>
            <w:tcMar>
              <w:top w:w="113" w:type="dxa"/>
              <w:bottom w:w="113" w:type="dxa"/>
            </w:tcMar>
            <w:hideMark/>
          </w:tcPr>
          <w:p w:rsidR="0065313C" w:rsidRDefault="00C11DCC" w:rsidP="002C238C">
            <w:r>
              <w:rPr>
                <w:rFonts w:ascii="Arial" w:hAnsi="Arial" w:cs="Arial"/>
                <w:sz w:val="16"/>
                <w:szCs w:val="16"/>
                <w:lang w:val="en-US"/>
              </w:rPr>
              <w:t>201</w:t>
            </w:r>
            <w:r w:rsidR="002C238C">
              <w:rPr>
                <w:rFonts w:ascii="Arial" w:hAnsi="Arial" w:cs="Arial"/>
                <w:sz w:val="16"/>
                <w:szCs w:val="16"/>
                <w:lang w:val="en-US"/>
              </w:rPr>
              <w:t>3</w:t>
            </w:r>
            <w:r>
              <w:rPr>
                <w:rFonts w:ascii="Arial" w:hAnsi="Arial" w:cs="Arial"/>
                <w:sz w:val="16"/>
                <w:szCs w:val="16"/>
                <w:lang w:val="en-US"/>
              </w:rPr>
              <w:t>/201</w:t>
            </w:r>
            <w:r w:rsidR="002C238C">
              <w:rPr>
                <w:rFonts w:ascii="Arial" w:hAnsi="Arial" w:cs="Arial"/>
                <w:sz w:val="16"/>
                <w:szCs w:val="16"/>
                <w:lang w:val="en-US"/>
              </w:rPr>
              <w:t>4</w:t>
            </w:r>
          </w:p>
        </w:tc>
        <w:tc>
          <w:tcPr>
            <w:tcW w:w="1784" w:type="dxa"/>
            <w:gridSpan w:val="2"/>
            <w:shd w:val="clear" w:color="auto" w:fill="auto"/>
          </w:tcPr>
          <w:p w:rsidR="0065313C" w:rsidRDefault="0065313C" w:rsidP="00D25A5D">
            <w:pPr>
              <w:jc w:val="center"/>
              <w:rPr>
                <w:rFonts w:ascii="Arial" w:hAnsi="Arial" w:cs="Arial"/>
                <w:sz w:val="16"/>
                <w:szCs w:val="16"/>
                <w:lang w:val="en-US"/>
              </w:rPr>
            </w:pPr>
            <w:r>
              <w:rPr>
                <w:rFonts w:ascii="Arial" w:hAnsi="Arial" w:cs="Arial"/>
                <w:sz w:val="16"/>
                <w:szCs w:val="16"/>
                <w:lang w:val="en-US"/>
              </w:rPr>
              <w:t>CVT/CD Team</w:t>
            </w:r>
          </w:p>
        </w:tc>
        <w:tc>
          <w:tcPr>
            <w:tcW w:w="2174" w:type="dxa"/>
            <w:tcMar>
              <w:top w:w="113" w:type="dxa"/>
              <w:bottom w:w="113" w:type="dxa"/>
            </w:tcMar>
          </w:tcPr>
          <w:p w:rsidR="0065313C" w:rsidRPr="00F12872" w:rsidRDefault="0065313C" w:rsidP="00C005D5">
            <w:pPr>
              <w:jc w:val="center"/>
              <w:rPr>
                <w:rFonts w:ascii="Arial" w:hAnsi="Arial" w:cs="Arial"/>
                <w:sz w:val="16"/>
                <w:szCs w:val="16"/>
                <w:lang w:val="en-US"/>
              </w:rPr>
            </w:pPr>
          </w:p>
        </w:tc>
      </w:tr>
      <w:tr w:rsidR="0065313C" w:rsidRPr="00F12872" w:rsidTr="0094723D">
        <w:trPr>
          <w:trHeight w:val="161"/>
        </w:trPr>
        <w:tc>
          <w:tcPr>
            <w:tcW w:w="2732" w:type="dxa"/>
            <w:gridSpan w:val="2"/>
            <w:vMerge/>
            <w:shd w:val="clear" w:color="auto" w:fill="auto"/>
            <w:tcMar>
              <w:top w:w="113" w:type="dxa"/>
              <w:bottom w:w="113" w:type="dxa"/>
            </w:tcMar>
            <w:hideMark/>
          </w:tcPr>
          <w:p w:rsidR="0065313C" w:rsidRDefault="0065313C"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65313C" w:rsidRDefault="002C238C" w:rsidP="00D40F2E">
            <w:pPr>
              <w:rPr>
                <w:rFonts w:ascii="Arial" w:hAnsi="Arial" w:cs="Arial"/>
                <w:sz w:val="16"/>
                <w:szCs w:val="16"/>
                <w:lang w:val="en-US"/>
              </w:rPr>
            </w:pPr>
            <w:r>
              <w:rPr>
                <w:rFonts w:ascii="Arial" w:hAnsi="Arial" w:cs="Arial"/>
                <w:sz w:val="16"/>
                <w:szCs w:val="16"/>
                <w:lang w:val="en-US"/>
              </w:rPr>
              <w:t xml:space="preserve">Establish program learning outcomes with the Credentials Framework requirements for a Graduate Certificate </w:t>
            </w:r>
          </w:p>
        </w:tc>
        <w:tc>
          <w:tcPr>
            <w:tcW w:w="1649" w:type="dxa"/>
            <w:shd w:val="clear" w:color="auto" w:fill="auto"/>
            <w:tcMar>
              <w:top w:w="113" w:type="dxa"/>
              <w:bottom w:w="113" w:type="dxa"/>
            </w:tcMar>
            <w:hideMark/>
          </w:tcPr>
          <w:p w:rsidR="0065313C" w:rsidRDefault="0065313C">
            <w:r w:rsidRPr="00C2132D">
              <w:rPr>
                <w:rFonts w:ascii="Arial" w:hAnsi="Arial" w:cs="Arial"/>
                <w:sz w:val="16"/>
                <w:szCs w:val="16"/>
                <w:lang w:val="en-US"/>
              </w:rPr>
              <w:t>TBD</w:t>
            </w:r>
            <w:r w:rsidR="00C11DCC">
              <w:rPr>
                <w:rFonts w:ascii="Arial" w:hAnsi="Arial" w:cs="Arial"/>
                <w:sz w:val="16"/>
                <w:szCs w:val="16"/>
                <w:lang w:val="en-US"/>
              </w:rPr>
              <w:t>(if applicable)</w:t>
            </w:r>
          </w:p>
        </w:tc>
        <w:tc>
          <w:tcPr>
            <w:tcW w:w="1784" w:type="dxa"/>
            <w:gridSpan w:val="2"/>
            <w:shd w:val="clear" w:color="auto" w:fill="auto"/>
          </w:tcPr>
          <w:p w:rsidR="0065313C" w:rsidRDefault="0065313C" w:rsidP="00D25A5D">
            <w:pPr>
              <w:jc w:val="center"/>
              <w:rPr>
                <w:rFonts w:ascii="Arial" w:hAnsi="Arial" w:cs="Arial"/>
                <w:sz w:val="16"/>
                <w:szCs w:val="16"/>
                <w:lang w:val="en-US"/>
              </w:rPr>
            </w:pPr>
            <w:r>
              <w:rPr>
                <w:rFonts w:ascii="Arial" w:hAnsi="Arial" w:cs="Arial"/>
                <w:sz w:val="16"/>
                <w:szCs w:val="16"/>
                <w:lang w:val="en-US"/>
              </w:rPr>
              <w:t>CVT/CD Team</w:t>
            </w:r>
          </w:p>
        </w:tc>
        <w:tc>
          <w:tcPr>
            <w:tcW w:w="2174" w:type="dxa"/>
            <w:tcMar>
              <w:top w:w="113" w:type="dxa"/>
              <w:bottom w:w="113" w:type="dxa"/>
            </w:tcMar>
          </w:tcPr>
          <w:p w:rsidR="0065313C" w:rsidRPr="00F12872" w:rsidRDefault="0065313C" w:rsidP="00C005D5">
            <w:pPr>
              <w:jc w:val="center"/>
              <w:rPr>
                <w:rFonts w:ascii="Arial" w:hAnsi="Arial" w:cs="Arial"/>
                <w:sz w:val="16"/>
                <w:szCs w:val="16"/>
                <w:lang w:val="en-US"/>
              </w:rPr>
            </w:pPr>
          </w:p>
        </w:tc>
      </w:tr>
      <w:tr w:rsidR="0065313C" w:rsidRPr="00F12872" w:rsidTr="0094723D">
        <w:trPr>
          <w:trHeight w:val="161"/>
        </w:trPr>
        <w:tc>
          <w:tcPr>
            <w:tcW w:w="2732" w:type="dxa"/>
            <w:gridSpan w:val="2"/>
            <w:vMerge/>
            <w:shd w:val="clear" w:color="auto" w:fill="auto"/>
            <w:tcMar>
              <w:top w:w="113" w:type="dxa"/>
              <w:bottom w:w="113" w:type="dxa"/>
            </w:tcMar>
            <w:hideMark/>
          </w:tcPr>
          <w:p w:rsidR="0065313C" w:rsidRDefault="0065313C"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65313C" w:rsidRDefault="0065313C" w:rsidP="00D40F2E">
            <w:pPr>
              <w:rPr>
                <w:rFonts w:ascii="Arial" w:hAnsi="Arial" w:cs="Arial"/>
                <w:sz w:val="16"/>
                <w:szCs w:val="16"/>
                <w:lang w:val="en-US"/>
              </w:rPr>
            </w:pPr>
            <w:r>
              <w:rPr>
                <w:rFonts w:ascii="Arial" w:hAnsi="Arial" w:cs="Arial"/>
                <w:sz w:val="16"/>
                <w:szCs w:val="16"/>
                <w:lang w:val="en-US"/>
              </w:rPr>
              <w:t xml:space="preserve">Predict financials for </w:t>
            </w:r>
            <w:r w:rsidR="00D40F2E">
              <w:rPr>
                <w:rFonts w:ascii="Arial" w:hAnsi="Arial" w:cs="Arial"/>
                <w:sz w:val="16"/>
                <w:szCs w:val="16"/>
                <w:lang w:val="en-US"/>
              </w:rPr>
              <w:t xml:space="preserve"> OGC</w:t>
            </w:r>
          </w:p>
        </w:tc>
        <w:tc>
          <w:tcPr>
            <w:tcW w:w="1649" w:type="dxa"/>
            <w:shd w:val="clear" w:color="auto" w:fill="auto"/>
            <w:tcMar>
              <w:top w:w="113" w:type="dxa"/>
              <w:bottom w:w="113" w:type="dxa"/>
            </w:tcMar>
            <w:hideMark/>
          </w:tcPr>
          <w:p w:rsidR="0065313C" w:rsidRDefault="0065313C">
            <w:r w:rsidRPr="00C2132D">
              <w:rPr>
                <w:rFonts w:ascii="Arial" w:hAnsi="Arial" w:cs="Arial"/>
                <w:sz w:val="16"/>
                <w:szCs w:val="16"/>
                <w:lang w:val="en-US"/>
              </w:rPr>
              <w:t>TBD</w:t>
            </w:r>
            <w:r w:rsidR="00C11DCC">
              <w:rPr>
                <w:rFonts w:ascii="Arial" w:hAnsi="Arial" w:cs="Arial"/>
                <w:sz w:val="16"/>
                <w:szCs w:val="16"/>
                <w:lang w:val="en-US"/>
              </w:rPr>
              <w:t>(if applicable)</w:t>
            </w:r>
          </w:p>
        </w:tc>
        <w:tc>
          <w:tcPr>
            <w:tcW w:w="1784" w:type="dxa"/>
            <w:gridSpan w:val="2"/>
            <w:shd w:val="clear" w:color="auto" w:fill="auto"/>
          </w:tcPr>
          <w:p w:rsidR="0065313C" w:rsidRPr="00F12872" w:rsidRDefault="0065313C" w:rsidP="00C005D5">
            <w:pPr>
              <w:jc w:val="center"/>
              <w:rPr>
                <w:rFonts w:ascii="Arial" w:hAnsi="Arial" w:cs="Arial"/>
                <w:sz w:val="16"/>
                <w:szCs w:val="16"/>
                <w:lang w:val="en-US"/>
              </w:rPr>
            </w:pPr>
            <w:r>
              <w:rPr>
                <w:rFonts w:ascii="Arial" w:hAnsi="Arial" w:cs="Arial"/>
                <w:sz w:val="16"/>
                <w:szCs w:val="16"/>
                <w:lang w:val="en-US"/>
              </w:rPr>
              <w:t>AD/Finance</w:t>
            </w:r>
          </w:p>
        </w:tc>
        <w:tc>
          <w:tcPr>
            <w:tcW w:w="2174" w:type="dxa"/>
            <w:tcMar>
              <w:top w:w="113" w:type="dxa"/>
              <w:bottom w:w="113" w:type="dxa"/>
            </w:tcMar>
          </w:tcPr>
          <w:p w:rsidR="0065313C" w:rsidRPr="00F12872" w:rsidRDefault="0065313C" w:rsidP="00C005D5">
            <w:pPr>
              <w:jc w:val="center"/>
              <w:rPr>
                <w:rFonts w:ascii="Arial" w:hAnsi="Arial" w:cs="Arial"/>
                <w:sz w:val="16"/>
                <w:szCs w:val="16"/>
                <w:lang w:val="en-US"/>
              </w:rPr>
            </w:pPr>
          </w:p>
        </w:tc>
      </w:tr>
      <w:tr w:rsidR="0065313C" w:rsidRPr="00F12872" w:rsidTr="0094723D">
        <w:trPr>
          <w:trHeight w:val="309"/>
        </w:trPr>
        <w:tc>
          <w:tcPr>
            <w:tcW w:w="2732" w:type="dxa"/>
            <w:gridSpan w:val="2"/>
            <w:shd w:val="clear" w:color="auto" w:fill="auto"/>
            <w:tcMar>
              <w:top w:w="113" w:type="dxa"/>
              <w:bottom w:w="113" w:type="dxa"/>
            </w:tcMar>
            <w:hideMark/>
          </w:tcPr>
          <w:p w:rsidR="0065313C" w:rsidRPr="00F12872" w:rsidRDefault="0065313C" w:rsidP="00C005D5">
            <w:pPr>
              <w:rPr>
                <w:rFonts w:ascii="Arial" w:hAnsi="Arial" w:cs="Arial"/>
                <w:sz w:val="16"/>
                <w:szCs w:val="16"/>
                <w:lang w:val="en-US"/>
              </w:rPr>
            </w:pPr>
            <w:r>
              <w:rPr>
                <w:rFonts w:ascii="Arial" w:hAnsi="Arial" w:cs="Arial"/>
                <w:sz w:val="16"/>
                <w:szCs w:val="16"/>
                <w:lang w:val="en-US"/>
              </w:rPr>
              <w:t>Prepare for Program Review and CMA Accreditation</w:t>
            </w:r>
          </w:p>
        </w:tc>
        <w:tc>
          <w:tcPr>
            <w:tcW w:w="3002" w:type="dxa"/>
            <w:gridSpan w:val="2"/>
            <w:shd w:val="clear" w:color="auto" w:fill="auto"/>
            <w:tcMar>
              <w:top w:w="113" w:type="dxa"/>
              <w:bottom w:w="113" w:type="dxa"/>
            </w:tcMar>
            <w:hideMark/>
          </w:tcPr>
          <w:p w:rsidR="0065313C" w:rsidRPr="00F12872" w:rsidRDefault="0065313C" w:rsidP="00582C42">
            <w:pPr>
              <w:rPr>
                <w:rFonts w:ascii="Arial" w:hAnsi="Arial" w:cs="Arial"/>
                <w:sz w:val="16"/>
                <w:szCs w:val="16"/>
                <w:lang w:val="en-US"/>
              </w:rPr>
            </w:pPr>
            <w:r>
              <w:rPr>
                <w:rFonts w:ascii="Arial" w:hAnsi="Arial" w:cs="Arial"/>
                <w:sz w:val="16"/>
                <w:szCs w:val="16"/>
                <w:lang w:val="en-US"/>
              </w:rPr>
              <w:t>Maintain requirements for CMA Accreditation</w:t>
            </w:r>
          </w:p>
        </w:tc>
        <w:tc>
          <w:tcPr>
            <w:tcW w:w="1649" w:type="dxa"/>
            <w:shd w:val="clear" w:color="auto" w:fill="auto"/>
            <w:tcMar>
              <w:top w:w="113" w:type="dxa"/>
              <w:bottom w:w="113" w:type="dxa"/>
            </w:tcMar>
            <w:hideMark/>
          </w:tcPr>
          <w:p w:rsidR="0065313C" w:rsidRDefault="00C11DCC" w:rsidP="00C11DCC">
            <w:r>
              <w:rPr>
                <w:rFonts w:ascii="Arial" w:hAnsi="Arial" w:cs="Arial"/>
                <w:sz w:val="16"/>
                <w:szCs w:val="16"/>
                <w:lang w:val="en-US"/>
              </w:rPr>
              <w:t>Annually</w:t>
            </w:r>
          </w:p>
        </w:tc>
        <w:tc>
          <w:tcPr>
            <w:tcW w:w="1784" w:type="dxa"/>
            <w:gridSpan w:val="2"/>
            <w:shd w:val="clear" w:color="auto" w:fill="auto"/>
          </w:tcPr>
          <w:p w:rsidR="0065313C" w:rsidRPr="00F12872" w:rsidRDefault="0065313C" w:rsidP="00C005D5">
            <w:pPr>
              <w:jc w:val="center"/>
              <w:rPr>
                <w:rFonts w:ascii="Arial" w:hAnsi="Arial" w:cs="Arial"/>
                <w:sz w:val="16"/>
                <w:szCs w:val="16"/>
                <w:lang w:val="en-US"/>
              </w:rPr>
            </w:pPr>
            <w:r>
              <w:rPr>
                <w:rFonts w:ascii="Arial" w:hAnsi="Arial" w:cs="Arial"/>
                <w:sz w:val="16"/>
                <w:szCs w:val="16"/>
                <w:lang w:val="en-US"/>
              </w:rPr>
              <w:t>CVT Team</w:t>
            </w:r>
          </w:p>
        </w:tc>
        <w:tc>
          <w:tcPr>
            <w:tcW w:w="2174" w:type="dxa"/>
            <w:tcMar>
              <w:top w:w="113" w:type="dxa"/>
              <w:bottom w:w="113" w:type="dxa"/>
            </w:tcMar>
          </w:tcPr>
          <w:p w:rsidR="0065313C" w:rsidRPr="00F12872" w:rsidRDefault="0065313C" w:rsidP="00C005D5">
            <w:pPr>
              <w:jc w:val="center"/>
              <w:rPr>
                <w:rFonts w:ascii="Arial" w:hAnsi="Arial" w:cs="Arial"/>
                <w:sz w:val="16"/>
                <w:szCs w:val="16"/>
                <w:lang w:val="en-US"/>
              </w:rPr>
            </w:pPr>
          </w:p>
        </w:tc>
      </w:tr>
      <w:tr w:rsidR="00D25A5D" w:rsidRPr="00F12872" w:rsidTr="007F3CAF">
        <w:trPr>
          <w:trHeight w:val="417"/>
        </w:trPr>
        <w:tc>
          <w:tcPr>
            <w:tcW w:w="2732" w:type="dxa"/>
            <w:gridSpan w:val="2"/>
            <w:vMerge w:val="restart"/>
            <w:shd w:val="clear" w:color="auto" w:fill="auto"/>
            <w:tcMar>
              <w:top w:w="113" w:type="dxa"/>
              <w:bottom w:w="113" w:type="dxa"/>
            </w:tcMar>
            <w:hideMark/>
          </w:tcPr>
          <w:p w:rsidR="00D25A5D" w:rsidRPr="00F12872" w:rsidRDefault="00D25A5D" w:rsidP="00C005D5">
            <w:pPr>
              <w:rPr>
                <w:rFonts w:ascii="Arial" w:hAnsi="Arial" w:cs="Arial"/>
                <w:sz w:val="16"/>
                <w:szCs w:val="16"/>
                <w:lang w:val="en-US"/>
              </w:rPr>
            </w:pPr>
            <w:r w:rsidRPr="00F12872">
              <w:rPr>
                <w:rFonts w:ascii="Arial" w:hAnsi="Arial" w:cs="Arial"/>
                <w:sz w:val="16"/>
                <w:szCs w:val="16"/>
                <w:lang w:val="en-US"/>
              </w:rPr>
              <w:t>Monitor short-term and long-term program quality enhancements and adjust as required</w:t>
            </w:r>
          </w:p>
          <w:p w:rsidR="00D25A5D" w:rsidRPr="00F12872" w:rsidRDefault="00D25A5D" w:rsidP="00C005D5">
            <w:pPr>
              <w:rPr>
                <w:rFonts w:ascii="Arial" w:hAnsi="Arial" w:cs="Arial"/>
                <w:sz w:val="16"/>
                <w:szCs w:val="16"/>
                <w:lang w:val="en-US"/>
              </w:rPr>
            </w:pPr>
            <w:r w:rsidRPr="00F12872">
              <w:rPr>
                <w:rFonts w:ascii="Arial" w:hAnsi="Arial" w:cs="Arial"/>
                <w:sz w:val="16"/>
                <w:szCs w:val="16"/>
                <w:lang w:val="en-US"/>
              </w:rPr>
              <w:t> </w:t>
            </w:r>
          </w:p>
          <w:p w:rsidR="00D25A5D" w:rsidRPr="00F12872" w:rsidRDefault="00D25A5D" w:rsidP="00C005D5">
            <w:pPr>
              <w:rPr>
                <w:rFonts w:ascii="Arial" w:hAnsi="Arial" w:cs="Arial"/>
                <w:sz w:val="16"/>
                <w:szCs w:val="16"/>
                <w:lang w:val="en-US"/>
              </w:rPr>
            </w:pPr>
            <w:r w:rsidRPr="00F12872">
              <w:rPr>
                <w:rFonts w:ascii="Arial" w:hAnsi="Arial" w:cs="Arial"/>
                <w:sz w:val="16"/>
                <w:szCs w:val="16"/>
                <w:lang w:val="en-US"/>
              </w:rPr>
              <w:t> </w:t>
            </w:r>
          </w:p>
        </w:tc>
        <w:tc>
          <w:tcPr>
            <w:tcW w:w="3002" w:type="dxa"/>
            <w:gridSpan w:val="2"/>
            <w:shd w:val="clear" w:color="auto" w:fill="auto"/>
            <w:tcMar>
              <w:top w:w="113" w:type="dxa"/>
              <w:bottom w:w="113" w:type="dxa"/>
            </w:tcMar>
            <w:vAlign w:val="bottom"/>
            <w:hideMark/>
          </w:tcPr>
          <w:p w:rsidR="00D25A5D" w:rsidRPr="00F12872" w:rsidRDefault="00D25A5D" w:rsidP="00C005D5">
            <w:pPr>
              <w:rPr>
                <w:rFonts w:ascii="Arial" w:hAnsi="Arial" w:cs="Arial"/>
                <w:sz w:val="16"/>
                <w:szCs w:val="16"/>
                <w:lang w:val="en-US"/>
              </w:rPr>
            </w:pPr>
            <w:r w:rsidRPr="00F12872">
              <w:rPr>
                <w:rFonts w:ascii="Arial" w:hAnsi="Arial" w:cs="Arial"/>
                <w:sz w:val="16"/>
                <w:szCs w:val="16"/>
                <w:lang w:val="en-US"/>
              </w:rPr>
              <w:t>Utilize Annual Program Review process to monitor program quality enhancements.</w:t>
            </w:r>
          </w:p>
        </w:tc>
        <w:tc>
          <w:tcPr>
            <w:tcW w:w="3433" w:type="dxa"/>
            <w:gridSpan w:val="3"/>
            <w:vMerge w:val="restart"/>
            <w:shd w:val="clear" w:color="auto" w:fill="auto"/>
            <w:tcMar>
              <w:top w:w="113" w:type="dxa"/>
              <w:bottom w:w="113" w:type="dxa"/>
            </w:tcMar>
            <w:hideMark/>
          </w:tcPr>
          <w:p w:rsidR="00D25A5D" w:rsidRPr="00F12872" w:rsidRDefault="00D25A5D" w:rsidP="00C005D5">
            <w:pPr>
              <w:jc w:val="center"/>
              <w:rPr>
                <w:rFonts w:ascii="Arial" w:hAnsi="Arial" w:cs="Arial"/>
                <w:sz w:val="16"/>
                <w:szCs w:val="16"/>
                <w:lang w:val="en-US"/>
              </w:rPr>
            </w:pPr>
            <w:r w:rsidRPr="00F12872">
              <w:rPr>
                <w:rFonts w:ascii="Arial" w:hAnsi="Arial" w:cs="Arial"/>
                <w:sz w:val="16"/>
                <w:szCs w:val="16"/>
                <w:lang w:val="en-US"/>
              </w:rPr>
              <w:t>To be determined pending outcome of medium term objectives</w:t>
            </w:r>
          </w:p>
        </w:tc>
        <w:tc>
          <w:tcPr>
            <w:tcW w:w="2174" w:type="dxa"/>
            <w:tcMar>
              <w:top w:w="113" w:type="dxa"/>
              <w:bottom w:w="113" w:type="dxa"/>
            </w:tcMar>
          </w:tcPr>
          <w:p w:rsidR="00D25A5D" w:rsidRPr="00F12872" w:rsidRDefault="00D25A5D" w:rsidP="00C005D5">
            <w:pPr>
              <w:jc w:val="center"/>
              <w:rPr>
                <w:rFonts w:ascii="Arial" w:hAnsi="Arial" w:cs="Arial"/>
                <w:sz w:val="16"/>
                <w:szCs w:val="16"/>
                <w:lang w:val="en-US"/>
              </w:rPr>
            </w:pPr>
          </w:p>
        </w:tc>
      </w:tr>
      <w:tr w:rsidR="00D25A5D" w:rsidRPr="00F12872" w:rsidTr="007F3CAF">
        <w:trPr>
          <w:trHeight w:val="327"/>
        </w:trPr>
        <w:tc>
          <w:tcPr>
            <w:tcW w:w="2732" w:type="dxa"/>
            <w:gridSpan w:val="2"/>
            <w:vMerge/>
            <w:shd w:val="clear" w:color="auto" w:fill="auto"/>
            <w:tcMar>
              <w:top w:w="113" w:type="dxa"/>
              <w:bottom w:w="113" w:type="dxa"/>
            </w:tcMar>
            <w:vAlign w:val="bottom"/>
            <w:hideMark/>
          </w:tcPr>
          <w:p w:rsidR="00D25A5D" w:rsidRPr="00F12872" w:rsidRDefault="00D25A5D"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D25A5D" w:rsidRPr="00F12872" w:rsidRDefault="00D25A5D" w:rsidP="00C005D5">
            <w:pPr>
              <w:rPr>
                <w:rFonts w:ascii="Arial" w:hAnsi="Arial" w:cs="Arial"/>
                <w:sz w:val="16"/>
                <w:szCs w:val="16"/>
                <w:lang w:val="en-US"/>
              </w:rPr>
            </w:pPr>
            <w:r w:rsidRPr="00F12872">
              <w:rPr>
                <w:rFonts w:ascii="Arial" w:hAnsi="Arial" w:cs="Arial"/>
                <w:sz w:val="16"/>
                <w:szCs w:val="16"/>
                <w:lang w:val="en-US"/>
              </w:rPr>
              <w:t>Submit interim program quality report to Program quality area</w:t>
            </w:r>
          </w:p>
        </w:tc>
        <w:tc>
          <w:tcPr>
            <w:tcW w:w="3433" w:type="dxa"/>
            <w:gridSpan w:val="3"/>
            <w:vMerge/>
            <w:tcMar>
              <w:top w:w="113" w:type="dxa"/>
              <w:bottom w:w="113" w:type="dxa"/>
            </w:tcMar>
            <w:vAlign w:val="center"/>
            <w:hideMark/>
          </w:tcPr>
          <w:p w:rsidR="00D25A5D" w:rsidRPr="00F12872" w:rsidRDefault="00D25A5D" w:rsidP="00C005D5">
            <w:pPr>
              <w:rPr>
                <w:rFonts w:ascii="Arial" w:hAnsi="Arial" w:cs="Arial"/>
                <w:sz w:val="16"/>
                <w:szCs w:val="16"/>
                <w:lang w:val="en-US"/>
              </w:rPr>
            </w:pPr>
          </w:p>
        </w:tc>
        <w:tc>
          <w:tcPr>
            <w:tcW w:w="2174" w:type="dxa"/>
            <w:tcMar>
              <w:top w:w="113" w:type="dxa"/>
              <w:bottom w:w="113" w:type="dxa"/>
            </w:tcMar>
          </w:tcPr>
          <w:p w:rsidR="00D25A5D" w:rsidRPr="00F12872" w:rsidRDefault="00D25A5D" w:rsidP="00C005D5">
            <w:pPr>
              <w:rPr>
                <w:rFonts w:ascii="Arial" w:hAnsi="Arial" w:cs="Arial"/>
                <w:sz w:val="16"/>
                <w:szCs w:val="16"/>
                <w:lang w:val="en-US"/>
              </w:rPr>
            </w:pPr>
          </w:p>
        </w:tc>
      </w:tr>
      <w:tr w:rsidR="00D25A5D" w:rsidRPr="00F12872" w:rsidTr="007F3CAF">
        <w:trPr>
          <w:trHeight w:val="307"/>
        </w:trPr>
        <w:tc>
          <w:tcPr>
            <w:tcW w:w="2732" w:type="dxa"/>
            <w:gridSpan w:val="2"/>
            <w:vMerge/>
            <w:shd w:val="clear" w:color="auto" w:fill="auto"/>
            <w:tcMar>
              <w:top w:w="113" w:type="dxa"/>
              <w:bottom w:w="113" w:type="dxa"/>
            </w:tcMar>
            <w:vAlign w:val="bottom"/>
            <w:hideMark/>
          </w:tcPr>
          <w:p w:rsidR="00D25A5D" w:rsidRPr="00F12872" w:rsidRDefault="00D25A5D" w:rsidP="00C005D5">
            <w:pPr>
              <w:rPr>
                <w:rFonts w:ascii="Arial" w:hAnsi="Arial" w:cs="Arial"/>
                <w:sz w:val="16"/>
                <w:szCs w:val="16"/>
                <w:lang w:val="en-US"/>
              </w:rPr>
            </w:pPr>
          </w:p>
        </w:tc>
        <w:tc>
          <w:tcPr>
            <w:tcW w:w="3002" w:type="dxa"/>
            <w:gridSpan w:val="2"/>
            <w:shd w:val="clear" w:color="auto" w:fill="auto"/>
            <w:tcMar>
              <w:top w:w="113" w:type="dxa"/>
              <w:bottom w:w="113" w:type="dxa"/>
            </w:tcMar>
            <w:hideMark/>
          </w:tcPr>
          <w:p w:rsidR="00D25A5D" w:rsidRPr="00F12872" w:rsidRDefault="00D25A5D" w:rsidP="00C005D5">
            <w:pPr>
              <w:rPr>
                <w:rFonts w:ascii="Arial" w:hAnsi="Arial" w:cs="Arial"/>
                <w:sz w:val="16"/>
                <w:szCs w:val="16"/>
                <w:lang w:val="en-US"/>
              </w:rPr>
            </w:pPr>
            <w:r w:rsidRPr="00F12872">
              <w:rPr>
                <w:rFonts w:ascii="Arial" w:hAnsi="Arial" w:cs="Arial"/>
                <w:sz w:val="16"/>
                <w:szCs w:val="16"/>
                <w:lang w:val="en-US"/>
              </w:rPr>
              <w:t>Plan and prepare for Comprehensive Program Review</w:t>
            </w:r>
          </w:p>
        </w:tc>
        <w:tc>
          <w:tcPr>
            <w:tcW w:w="1649" w:type="dxa"/>
            <w:shd w:val="clear" w:color="auto" w:fill="auto"/>
            <w:tcMar>
              <w:top w:w="113" w:type="dxa"/>
              <w:bottom w:w="113" w:type="dxa"/>
            </w:tcMar>
            <w:hideMark/>
          </w:tcPr>
          <w:p w:rsidR="00D25A5D" w:rsidRPr="00F12872" w:rsidRDefault="00D25A5D" w:rsidP="00C005D5">
            <w:pPr>
              <w:rPr>
                <w:rFonts w:ascii="Arial" w:hAnsi="Arial" w:cs="Arial"/>
                <w:sz w:val="16"/>
                <w:szCs w:val="16"/>
                <w:lang w:val="en-US"/>
              </w:rPr>
            </w:pPr>
            <w:r>
              <w:rPr>
                <w:rFonts w:ascii="Arial" w:hAnsi="Arial" w:cs="Arial"/>
                <w:sz w:val="16"/>
                <w:szCs w:val="16"/>
                <w:lang w:val="en-US"/>
              </w:rPr>
              <w:t>Spring 2016</w:t>
            </w:r>
          </w:p>
        </w:tc>
        <w:tc>
          <w:tcPr>
            <w:tcW w:w="1784" w:type="dxa"/>
            <w:gridSpan w:val="2"/>
            <w:shd w:val="clear" w:color="auto" w:fill="auto"/>
            <w:tcMar>
              <w:top w:w="113" w:type="dxa"/>
              <w:bottom w:w="113" w:type="dxa"/>
            </w:tcMar>
            <w:hideMark/>
          </w:tcPr>
          <w:p w:rsidR="00D25A5D" w:rsidRPr="00F12872" w:rsidRDefault="00D25A5D" w:rsidP="000C203E">
            <w:pPr>
              <w:rPr>
                <w:rFonts w:ascii="Arial" w:hAnsi="Arial" w:cs="Arial"/>
                <w:sz w:val="16"/>
                <w:szCs w:val="16"/>
                <w:lang w:val="en-US"/>
              </w:rPr>
            </w:pPr>
            <w:r w:rsidRPr="00F12872">
              <w:rPr>
                <w:rFonts w:ascii="Arial" w:hAnsi="Arial" w:cs="Arial"/>
                <w:sz w:val="16"/>
                <w:szCs w:val="16"/>
                <w:lang w:val="en-US"/>
              </w:rPr>
              <w:t> </w:t>
            </w:r>
          </w:p>
        </w:tc>
        <w:tc>
          <w:tcPr>
            <w:tcW w:w="2174" w:type="dxa"/>
            <w:tcMar>
              <w:top w:w="113" w:type="dxa"/>
              <w:bottom w:w="113" w:type="dxa"/>
            </w:tcMar>
          </w:tcPr>
          <w:p w:rsidR="00D25A5D" w:rsidRPr="00F12872" w:rsidRDefault="00D25A5D" w:rsidP="00C005D5">
            <w:pPr>
              <w:rPr>
                <w:rFonts w:ascii="Arial" w:hAnsi="Arial" w:cs="Arial"/>
                <w:sz w:val="16"/>
                <w:szCs w:val="16"/>
                <w:lang w:val="en-US"/>
              </w:rPr>
            </w:pPr>
          </w:p>
        </w:tc>
      </w:tr>
    </w:tbl>
    <w:p w:rsidR="00637FC1" w:rsidRPr="00146727" w:rsidRDefault="00637FC1" w:rsidP="00637FC1">
      <w:pPr>
        <w:rPr>
          <w:rFonts w:ascii="Arial" w:hAnsi="Arial" w:cs="Arial"/>
          <w:b/>
          <w:sz w:val="20"/>
          <w:szCs w:val="20"/>
        </w:rPr>
      </w:pPr>
    </w:p>
    <w:p w:rsidR="00C005D5" w:rsidRDefault="00C005D5" w:rsidP="00637FC1"/>
    <w:sectPr w:rsidR="00C005D5" w:rsidSect="009D21C0">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6A" w:rsidRDefault="0094346A" w:rsidP="009D21C0">
      <w:r>
        <w:separator/>
      </w:r>
    </w:p>
  </w:endnote>
  <w:endnote w:type="continuationSeparator" w:id="0">
    <w:p w:rsidR="0094346A" w:rsidRDefault="0094346A" w:rsidP="009D2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88782"/>
      <w:docPartObj>
        <w:docPartGallery w:val="Page Numbers (Bottom of Page)"/>
        <w:docPartUnique/>
      </w:docPartObj>
    </w:sdtPr>
    <w:sdtContent>
      <w:p w:rsidR="006F46C0" w:rsidRDefault="00BC603B">
        <w:pPr>
          <w:pStyle w:val="Footer"/>
          <w:jc w:val="right"/>
        </w:pPr>
        <w:fldSimple w:instr=" PAGE   \* MERGEFORMAT ">
          <w:r w:rsidR="00686231">
            <w:rPr>
              <w:noProof/>
            </w:rPr>
            <w:t>2</w:t>
          </w:r>
        </w:fldSimple>
      </w:p>
    </w:sdtContent>
  </w:sdt>
  <w:p w:rsidR="006F46C0" w:rsidRDefault="006F4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6A" w:rsidRDefault="0094346A" w:rsidP="009D21C0">
      <w:r>
        <w:separator/>
      </w:r>
    </w:p>
  </w:footnote>
  <w:footnote w:type="continuationSeparator" w:id="0">
    <w:p w:rsidR="0094346A" w:rsidRDefault="0094346A" w:rsidP="009D2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00B"/>
    <w:multiLevelType w:val="hybridMultilevel"/>
    <w:tmpl w:val="09D2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25C9D"/>
    <w:multiLevelType w:val="hybridMultilevel"/>
    <w:tmpl w:val="B2C6D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0E5602"/>
    <w:multiLevelType w:val="hybridMultilevel"/>
    <w:tmpl w:val="836AE8F0"/>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
    <w:nsid w:val="18192CCD"/>
    <w:multiLevelType w:val="multilevel"/>
    <w:tmpl w:val="BB6C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205C0"/>
    <w:multiLevelType w:val="hybridMultilevel"/>
    <w:tmpl w:val="868E7726"/>
    <w:lvl w:ilvl="0" w:tplc="AB20659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E2BD5"/>
    <w:multiLevelType w:val="hybridMultilevel"/>
    <w:tmpl w:val="E7681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625" w:hanging="360"/>
      </w:pPr>
      <w:rPr>
        <w:rFonts w:ascii="Courier New" w:hAnsi="Courier New" w:cs="Courier New" w:hint="default"/>
      </w:rPr>
    </w:lvl>
    <w:lvl w:ilvl="2" w:tplc="04090005" w:tentative="1">
      <w:start w:val="1"/>
      <w:numFmt w:val="bullet"/>
      <w:lvlText w:val=""/>
      <w:lvlJc w:val="left"/>
      <w:pPr>
        <w:ind w:left="-790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4305" w:hanging="360"/>
      </w:pPr>
      <w:rPr>
        <w:rFonts w:ascii="Courier New" w:hAnsi="Courier New" w:cs="Courier New" w:hint="default"/>
      </w:rPr>
    </w:lvl>
    <w:lvl w:ilvl="8" w:tplc="04090005" w:tentative="1">
      <w:start w:val="1"/>
      <w:numFmt w:val="bullet"/>
      <w:lvlText w:val=""/>
      <w:lvlJc w:val="left"/>
      <w:pPr>
        <w:ind w:left="-3585" w:hanging="360"/>
      </w:pPr>
      <w:rPr>
        <w:rFonts w:ascii="Wingdings" w:hAnsi="Wingdings" w:hint="default"/>
      </w:rPr>
    </w:lvl>
  </w:abstractNum>
  <w:abstractNum w:abstractNumId="6">
    <w:nsid w:val="20CB44BD"/>
    <w:multiLevelType w:val="multilevel"/>
    <w:tmpl w:val="7848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C6F1D"/>
    <w:multiLevelType w:val="hybridMultilevel"/>
    <w:tmpl w:val="DA34AC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74BE4"/>
    <w:multiLevelType w:val="hybridMultilevel"/>
    <w:tmpl w:val="493CD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405373"/>
    <w:multiLevelType w:val="hybridMultilevel"/>
    <w:tmpl w:val="213E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03FA9"/>
    <w:multiLevelType w:val="hybridMultilevel"/>
    <w:tmpl w:val="FC5CD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AB5627"/>
    <w:multiLevelType w:val="multilevel"/>
    <w:tmpl w:val="C738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40AC2"/>
    <w:multiLevelType w:val="hybridMultilevel"/>
    <w:tmpl w:val="E80A71B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56F11468"/>
    <w:multiLevelType w:val="hybridMultilevel"/>
    <w:tmpl w:val="CCB84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031713"/>
    <w:multiLevelType w:val="hybridMultilevel"/>
    <w:tmpl w:val="D9AAC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862CED"/>
    <w:multiLevelType w:val="hybridMultilevel"/>
    <w:tmpl w:val="7688A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0B579E"/>
    <w:multiLevelType w:val="hybridMultilevel"/>
    <w:tmpl w:val="17F20F1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E74FF3"/>
    <w:multiLevelType w:val="hybridMultilevel"/>
    <w:tmpl w:val="49A0D0DC"/>
    <w:lvl w:ilvl="0" w:tplc="0409000F">
      <w:start w:val="1"/>
      <w:numFmt w:val="decimal"/>
      <w:lvlText w:val="%1."/>
      <w:lvlJc w:val="left"/>
      <w:pPr>
        <w:ind w:left="71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6861216A"/>
    <w:multiLevelType w:val="hybridMultilevel"/>
    <w:tmpl w:val="31C6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942EE1"/>
    <w:multiLevelType w:val="hybridMultilevel"/>
    <w:tmpl w:val="55DE9044"/>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0">
    <w:nsid w:val="712B47F3"/>
    <w:multiLevelType w:val="hybridMultilevel"/>
    <w:tmpl w:val="D4AEC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14EA9"/>
    <w:multiLevelType w:val="hybridMultilevel"/>
    <w:tmpl w:val="F70A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C3558"/>
    <w:multiLevelType w:val="hybridMultilevel"/>
    <w:tmpl w:val="05C830A0"/>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nsid w:val="778B744B"/>
    <w:multiLevelType w:val="hybridMultilevel"/>
    <w:tmpl w:val="4CC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32411"/>
    <w:multiLevelType w:val="hybridMultilevel"/>
    <w:tmpl w:val="C152F9E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24"/>
  </w:num>
  <w:num w:numId="4">
    <w:abstractNumId w:val="0"/>
  </w:num>
  <w:num w:numId="5">
    <w:abstractNumId w:val="9"/>
  </w:num>
  <w:num w:numId="6">
    <w:abstractNumId w:val="4"/>
  </w:num>
  <w:num w:numId="7">
    <w:abstractNumId w:val="21"/>
  </w:num>
  <w:num w:numId="8">
    <w:abstractNumId w:val="23"/>
  </w:num>
  <w:num w:numId="9">
    <w:abstractNumId w:val="22"/>
  </w:num>
  <w:num w:numId="10">
    <w:abstractNumId w:val="8"/>
  </w:num>
  <w:num w:numId="11">
    <w:abstractNumId w:val="1"/>
  </w:num>
  <w:num w:numId="12">
    <w:abstractNumId w:val="20"/>
  </w:num>
  <w:num w:numId="13">
    <w:abstractNumId w:val="16"/>
  </w:num>
  <w:num w:numId="14">
    <w:abstractNumId w:val="14"/>
  </w:num>
  <w:num w:numId="15">
    <w:abstractNumId w:val="13"/>
  </w:num>
  <w:num w:numId="16">
    <w:abstractNumId w:val="18"/>
  </w:num>
  <w:num w:numId="17">
    <w:abstractNumId w:val="17"/>
  </w:num>
  <w:num w:numId="18">
    <w:abstractNumId w:val="6"/>
  </w:num>
  <w:num w:numId="19">
    <w:abstractNumId w:val="3"/>
  </w:num>
  <w:num w:numId="20">
    <w:abstractNumId w:val="11"/>
  </w:num>
  <w:num w:numId="21">
    <w:abstractNumId w:val="15"/>
  </w:num>
  <w:num w:numId="22">
    <w:abstractNumId w:val="2"/>
  </w:num>
  <w:num w:numId="23">
    <w:abstractNumId w:val="12"/>
  </w:num>
  <w:num w:numId="24">
    <w:abstractNumId w:val="1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7FC1"/>
    <w:rsid w:val="00004E92"/>
    <w:rsid w:val="00012059"/>
    <w:rsid w:val="0001519C"/>
    <w:rsid w:val="00075239"/>
    <w:rsid w:val="000A51CF"/>
    <w:rsid w:val="000C203E"/>
    <w:rsid w:val="000C26EC"/>
    <w:rsid w:val="000D370B"/>
    <w:rsid w:val="00160D60"/>
    <w:rsid w:val="00163098"/>
    <w:rsid w:val="001668B8"/>
    <w:rsid w:val="00184577"/>
    <w:rsid w:val="00192043"/>
    <w:rsid w:val="001A23F0"/>
    <w:rsid w:val="001D0B63"/>
    <w:rsid w:val="001D1317"/>
    <w:rsid w:val="001D790E"/>
    <w:rsid w:val="001E1A0C"/>
    <w:rsid w:val="001F4A1C"/>
    <w:rsid w:val="001F4B32"/>
    <w:rsid w:val="00247753"/>
    <w:rsid w:val="00262C99"/>
    <w:rsid w:val="002C1BD7"/>
    <w:rsid w:val="002C238C"/>
    <w:rsid w:val="002D0438"/>
    <w:rsid w:val="002E215F"/>
    <w:rsid w:val="002F4552"/>
    <w:rsid w:val="002F654F"/>
    <w:rsid w:val="002F703C"/>
    <w:rsid w:val="00313D1C"/>
    <w:rsid w:val="0032331D"/>
    <w:rsid w:val="003245DC"/>
    <w:rsid w:val="003250A2"/>
    <w:rsid w:val="00331D8E"/>
    <w:rsid w:val="003538E1"/>
    <w:rsid w:val="00362468"/>
    <w:rsid w:val="00363478"/>
    <w:rsid w:val="00365B80"/>
    <w:rsid w:val="003817D2"/>
    <w:rsid w:val="003873A6"/>
    <w:rsid w:val="003E3114"/>
    <w:rsid w:val="003F08E8"/>
    <w:rsid w:val="00401A16"/>
    <w:rsid w:val="00403F5F"/>
    <w:rsid w:val="00405BD1"/>
    <w:rsid w:val="0041633B"/>
    <w:rsid w:val="00424FB1"/>
    <w:rsid w:val="0043790F"/>
    <w:rsid w:val="00460339"/>
    <w:rsid w:val="00461028"/>
    <w:rsid w:val="0046159E"/>
    <w:rsid w:val="00463215"/>
    <w:rsid w:val="004B786A"/>
    <w:rsid w:val="004E57FE"/>
    <w:rsid w:val="00506873"/>
    <w:rsid w:val="00564C8C"/>
    <w:rsid w:val="00571C8D"/>
    <w:rsid w:val="00571ED5"/>
    <w:rsid w:val="00582C42"/>
    <w:rsid w:val="005B5B0D"/>
    <w:rsid w:val="005C79F5"/>
    <w:rsid w:val="005C7E50"/>
    <w:rsid w:val="00616C80"/>
    <w:rsid w:val="00637FC1"/>
    <w:rsid w:val="00644815"/>
    <w:rsid w:val="0065313C"/>
    <w:rsid w:val="006658E9"/>
    <w:rsid w:val="00681FF8"/>
    <w:rsid w:val="00686231"/>
    <w:rsid w:val="006915AA"/>
    <w:rsid w:val="00696AB5"/>
    <w:rsid w:val="006E0769"/>
    <w:rsid w:val="006F2E96"/>
    <w:rsid w:val="006F46C0"/>
    <w:rsid w:val="00704F8F"/>
    <w:rsid w:val="00707CF8"/>
    <w:rsid w:val="007102F6"/>
    <w:rsid w:val="007132F8"/>
    <w:rsid w:val="00721D06"/>
    <w:rsid w:val="00732AEF"/>
    <w:rsid w:val="007401FF"/>
    <w:rsid w:val="007415E1"/>
    <w:rsid w:val="00754AD9"/>
    <w:rsid w:val="0076014B"/>
    <w:rsid w:val="00786007"/>
    <w:rsid w:val="007A317E"/>
    <w:rsid w:val="007C416F"/>
    <w:rsid w:val="007F3CAF"/>
    <w:rsid w:val="007F4B6A"/>
    <w:rsid w:val="00811A15"/>
    <w:rsid w:val="008237B3"/>
    <w:rsid w:val="008324D4"/>
    <w:rsid w:val="00854C29"/>
    <w:rsid w:val="008636A6"/>
    <w:rsid w:val="00875566"/>
    <w:rsid w:val="008806B8"/>
    <w:rsid w:val="008B3CBE"/>
    <w:rsid w:val="008C13A5"/>
    <w:rsid w:val="008C19FC"/>
    <w:rsid w:val="008C2D91"/>
    <w:rsid w:val="008F5F12"/>
    <w:rsid w:val="009125CB"/>
    <w:rsid w:val="00916C18"/>
    <w:rsid w:val="00920550"/>
    <w:rsid w:val="0094346A"/>
    <w:rsid w:val="0094723D"/>
    <w:rsid w:val="009A04B2"/>
    <w:rsid w:val="009A1959"/>
    <w:rsid w:val="009D21C0"/>
    <w:rsid w:val="009D311F"/>
    <w:rsid w:val="00A116F2"/>
    <w:rsid w:val="00A11815"/>
    <w:rsid w:val="00A252F4"/>
    <w:rsid w:val="00A26624"/>
    <w:rsid w:val="00A33396"/>
    <w:rsid w:val="00A90899"/>
    <w:rsid w:val="00AE2981"/>
    <w:rsid w:val="00AF32F7"/>
    <w:rsid w:val="00B074CE"/>
    <w:rsid w:val="00B22F89"/>
    <w:rsid w:val="00B24C14"/>
    <w:rsid w:val="00B25B77"/>
    <w:rsid w:val="00B34C66"/>
    <w:rsid w:val="00B3502F"/>
    <w:rsid w:val="00B73A1D"/>
    <w:rsid w:val="00B75F5F"/>
    <w:rsid w:val="00BB1B64"/>
    <w:rsid w:val="00BC603B"/>
    <w:rsid w:val="00BD05B7"/>
    <w:rsid w:val="00BF3D8E"/>
    <w:rsid w:val="00C005D5"/>
    <w:rsid w:val="00C11DCC"/>
    <w:rsid w:val="00C1600A"/>
    <w:rsid w:val="00C21481"/>
    <w:rsid w:val="00C34CAE"/>
    <w:rsid w:val="00C44C59"/>
    <w:rsid w:val="00C56B72"/>
    <w:rsid w:val="00C609BE"/>
    <w:rsid w:val="00C857BE"/>
    <w:rsid w:val="00C921DE"/>
    <w:rsid w:val="00CA0148"/>
    <w:rsid w:val="00CA261C"/>
    <w:rsid w:val="00CB197C"/>
    <w:rsid w:val="00CB4C9D"/>
    <w:rsid w:val="00CD17F1"/>
    <w:rsid w:val="00CD2FEF"/>
    <w:rsid w:val="00CF60F8"/>
    <w:rsid w:val="00D010E8"/>
    <w:rsid w:val="00D0145A"/>
    <w:rsid w:val="00D06C9A"/>
    <w:rsid w:val="00D12BD6"/>
    <w:rsid w:val="00D25A5D"/>
    <w:rsid w:val="00D40F2E"/>
    <w:rsid w:val="00D80DAA"/>
    <w:rsid w:val="00DB7BDC"/>
    <w:rsid w:val="00DC7882"/>
    <w:rsid w:val="00DD134A"/>
    <w:rsid w:val="00DD33BF"/>
    <w:rsid w:val="00DD437C"/>
    <w:rsid w:val="00E63BCA"/>
    <w:rsid w:val="00E67C74"/>
    <w:rsid w:val="00E801B1"/>
    <w:rsid w:val="00E83B40"/>
    <w:rsid w:val="00E87678"/>
    <w:rsid w:val="00EC347B"/>
    <w:rsid w:val="00ED2A20"/>
    <w:rsid w:val="00EF0D21"/>
    <w:rsid w:val="00EF5C35"/>
    <w:rsid w:val="00F17C77"/>
    <w:rsid w:val="00F22743"/>
    <w:rsid w:val="00F35748"/>
    <w:rsid w:val="00F63892"/>
    <w:rsid w:val="00F755D6"/>
    <w:rsid w:val="00F75DA0"/>
    <w:rsid w:val="00F766F8"/>
    <w:rsid w:val="00F92385"/>
    <w:rsid w:val="00F96060"/>
    <w:rsid w:val="00FA17F2"/>
    <w:rsid w:val="00FA5FC4"/>
    <w:rsid w:val="00FC1400"/>
    <w:rsid w:val="00FC37C1"/>
    <w:rsid w:val="00FD45EB"/>
    <w:rsid w:val="00FD4AEE"/>
    <w:rsid w:val="00FF1857"/>
    <w:rsid w:val="00FF2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C1"/>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FC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7FC1"/>
    <w:pPr>
      <w:ind w:left="720"/>
      <w:contextualSpacing/>
    </w:pPr>
  </w:style>
  <w:style w:type="paragraph" w:customStyle="1" w:styleId="Default">
    <w:name w:val="Default"/>
    <w:rsid w:val="00637FC1"/>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37FC1"/>
    <w:rPr>
      <w:rFonts w:ascii="Tahoma" w:hAnsi="Tahoma" w:cs="Tahoma"/>
      <w:sz w:val="16"/>
      <w:szCs w:val="16"/>
    </w:rPr>
  </w:style>
  <w:style w:type="character" w:customStyle="1" w:styleId="BalloonTextChar">
    <w:name w:val="Balloon Text Char"/>
    <w:basedOn w:val="DefaultParagraphFont"/>
    <w:link w:val="BalloonText"/>
    <w:uiPriority w:val="99"/>
    <w:semiHidden/>
    <w:rsid w:val="00637FC1"/>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9D21C0"/>
    <w:pPr>
      <w:tabs>
        <w:tab w:val="center" w:pos="4680"/>
        <w:tab w:val="right" w:pos="9360"/>
      </w:tabs>
    </w:pPr>
  </w:style>
  <w:style w:type="character" w:customStyle="1" w:styleId="HeaderChar">
    <w:name w:val="Header Char"/>
    <w:basedOn w:val="DefaultParagraphFont"/>
    <w:link w:val="Header"/>
    <w:uiPriority w:val="99"/>
    <w:semiHidden/>
    <w:rsid w:val="009D21C0"/>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9D21C0"/>
    <w:pPr>
      <w:tabs>
        <w:tab w:val="center" w:pos="4680"/>
        <w:tab w:val="right" w:pos="9360"/>
      </w:tabs>
    </w:pPr>
  </w:style>
  <w:style w:type="character" w:customStyle="1" w:styleId="FooterChar">
    <w:name w:val="Footer Char"/>
    <w:basedOn w:val="DefaultParagraphFont"/>
    <w:link w:val="Footer"/>
    <w:uiPriority w:val="99"/>
    <w:rsid w:val="009D21C0"/>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D12BD6"/>
    <w:rPr>
      <w:sz w:val="16"/>
      <w:szCs w:val="16"/>
    </w:rPr>
  </w:style>
  <w:style w:type="paragraph" w:styleId="CommentText">
    <w:name w:val="annotation text"/>
    <w:basedOn w:val="Normal"/>
    <w:link w:val="CommentTextChar"/>
    <w:uiPriority w:val="99"/>
    <w:semiHidden/>
    <w:unhideWhenUsed/>
    <w:rsid w:val="00D12BD6"/>
    <w:rPr>
      <w:sz w:val="20"/>
      <w:szCs w:val="20"/>
    </w:rPr>
  </w:style>
  <w:style w:type="character" w:customStyle="1" w:styleId="CommentTextChar">
    <w:name w:val="Comment Text Char"/>
    <w:basedOn w:val="DefaultParagraphFont"/>
    <w:link w:val="CommentText"/>
    <w:uiPriority w:val="99"/>
    <w:semiHidden/>
    <w:rsid w:val="00D12BD6"/>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D12BD6"/>
    <w:rPr>
      <w:b/>
      <w:bCs/>
    </w:rPr>
  </w:style>
  <w:style w:type="character" w:customStyle="1" w:styleId="CommentSubjectChar">
    <w:name w:val="Comment Subject Char"/>
    <w:basedOn w:val="CommentTextChar"/>
    <w:link w:val="CommentSubject"/>
    <w:uiPriority w:val="99"/>
    <w:semiHidden/>
    <w:rsid w:val="00D12BD6"/>
    <w:rPr>
      <w:b/>
      <w:bCs/>
    </w:rPr>
  </w:style>
  <w:style w:type="paragraph" w:styleId="Revision">
    <w:name w:val="Revision"/>
    <w:hidden/>
    <w:uiPriority w:val="99"/>
    <w:semiHidden/>
    <w:rsid w:val="00D12BD6"/>
    <w:pPr>
      <w:spacing w:after="0" w:line="240" w:lineRule="auto"/>
    </w:pPr>
    <w:rPr>
      <w:rFonts w:ascii="Times New Roman" w:eastAsia="Times New Roman" w:hAnsi="Times New Roman" w:cs="Times New Roman"/>
      <w:sz w:val="24"/>
      <w:szCs w:val="24"/>
      <w:lang w:val="en-CA"/>
    </w:rPr>
  </w:style>
</w:styles>
</file>

<file path=word/webSettings.xml><?xml version="1.0" encoding="utf-8"?>
<w:webSettings xmlns:r="http://schemas.openxmlformats.org/officeDocument/2006/relationships" xmlns:w="http://schemas.openxmlformats.org/wordprocessingml/2006/main">
  <w:divs>
    <w:div w:id="344288848">
      <w:bodyDiv w:val="1"/>
      <w:marLeft w:val="0"/>
      <w:marRight w:val="0"/>
      <w:marTop w:val="0"/>
      <w:marBottom w:val="0"/>
      <w:divBdr>
        <w:top w:val="none" w:sz="0" w:space="0" w:color="auto"/>
        <w:left w:val="none" w:sz="0" w:space="0" w:color="auto"/>
        <w:bottom w:val="none" w:sz="0" w:space="0" w:color="auto"/>
        <w:right w:val="none" w:sz="0" w:space="0" w:color="auto"/>
      </w:divBdr>
      <w:divsChild>
        <w:div w:id="1506825399">
          <w:marLeft w:val="0"/>
          <w:marRight w:val="0"/>
          <w:marTop w:val="0"/>
          <w:marBottom w:val="0"/>
          <w:divBdr>
            <w:top w:val="single" w:sz="2" w:space="0" w:color="000000"/>
            <w:left w:val="single" w:sz="2" w:space="6" w:color="000000"/>
            <w:bottom w:val="single" w:sz="2" w:space="6" w:color="000000"/>
            <w:right w:val="single" w:sz="2" w:space="6" w:color="000000"/>
          </w:divBdr>
          <w:divsChild>
            <w:div w:id="1698697343">
              <w:marLeft w:val="2400"/>
              <w:marRight w:val="0"/>
              <w:marTop w:val="120"/>
              <w:marBottom w:val="360"/>
              <w:divBdr>
                <w:top w:val="none" w:sz="0" w:space="0" w:color="auto"/>
                <w:left w:val="none" w:sz="0" w:space="0" w:color="auto"/>
                <w:bottom w:val="none" w:sz="0" w:space="0" w:color="auto"/>
                <w:right w:val="dashed" w:sz="2" w:space="0" w:color="C6C1B9"/>
              </w:divBdr>
            </w:div>
          </w:divsChild>
        </w:div>
      </w:divsChild>
    </w:div>
    <w:div w:id="893004001">
      <w:bodyDiv w:val="1"/>
      <w:marLeft w:val="0"/>
      <w:marRight w:val="0"/>
      <w:marTop w:val="0"/>
      <w:marBottom w:val="0"/>
      <w:divBdr>
        <w:top w:val="none" w:sz="0" w:space="0" w:color="auto"/>
        <w:left w:val="none" w:sz="0" w:space="0" w:color="auto"/>
        <w:bottom w:val="none" w:sz="0" w:space="0" w:color="auto"/>
        <w:right w:val="none" w:sz="0" w:space="0" w:color="auto"/>
      </w:divBdr>
      <w:divsChild>
        <w:div w:id="476147708">
          <w:marLeft w:val="0"/>
          <w:marRight w:val="0"/>
          <w:marTop w:val="0"/>
          <w:marBottom w:val="0"/>
          <w:divBdr>
            <w:top w:val="single" w:sz="2" w:space="0" w:color="000000"/>
            <w:left w:val="single" w:sz="2" w:space="6" w:color="000000"/>
            <w:bottom w:val="single" w:sz="2" w:space="6" w:color="000000"/>
            <w:right w:val="single" w:sz="2" w:space="6" w:color="000000"/>
          </w:divBdr>
          <w:divsChild>
            <w:div w:id="779255154">
              <w:marLeft w:val="2400"/>
              <w:marRight w:val="0"/>
              <w:marTop w:val="120"/>
              <w:marBottom w:val="360"/>
              <w:divBdr>
                <w:top w:val="none" w:sz="0" w:space="0" w:color="auto"/>
                <w:left w:val="none" w:sz="0" w:space="0" w:color="auto"/>
                <w:bottom w:val="none" w:sz="0" w:space="0" w:color="auto"/>
                <w:right w:val="dashed" w:sz="2" w:space="0" w:color="C6C1B9"/>
              </w:divBdr>
            </w:div>
          </w:divsChild>
        </w:div>
      </w:divsChild>
    </w:div>
    <w:div w:id="1767338235">
      <w:bodyDiv w:val="1"/>
      <w:marLeft w:val="0"/>
      <w:marRight w:val="0"/>
      <w:marTop w:val="0"/>
      <w:marBottom w:val="0"/>
      <w:divBdr>
        <w:top w:val="none" w:sz="0" w:space="0" w:color="auto"/>
        <w:left w:val="none" w:sz="0" w:space="0" w:color="auto"/>
        <w:bottom w:val="none" w:sz="0" w:space="0" w:color="auto"/>
        <w:right w:val="none" w:sz="0" w:space="0" w:color="auto"/>
      </w:divBdr>
      <w:divsChild>
        <w:div w:id="674773262">
          <w:marLeft w:val="0"/>
          <w:marRight w:val="0"/>
          <w:marTop w:val="0"/>
          <w:marBottom w:val="0"/>
          <w:divBdr>
            <w:top w:val="none" w:sz="0" w:space="0" w:color="auto"/>
            <w:left w:val="none" w:sz="0" w:space="0" w:color="auto"/>
            <w:bottom w:val="none" w:sz="0" w:space="0" w:color="auto"/>
            <w:right w:val="none" w:sz="0" w:space="0" w:color="auto"/>
          </w:divBdr>
          <w:divsChild>
            <w:div w:id="1682125592">
              <w:marLeft w:val="0"/>
              <w:marRight w:val="0"/>
              <w:marTop w:val="0"/>
              <w:marBottom w:val="0"/>
              <w:divBdr>
                <w:top w:val="none" w:sz="0" w:space="0" w:color="auto"/>
                <w:left w:val="none" w:sz="0" w:space="0" w:color="auto"/>
                <w:bottom w:val="none" w:sz="0" w:space="0" w:color="auto"/>
                <w:right w:val="none" w:sz="0" w:space="0" w:color="auto"/>
              </w:divBdr>
              <w:divsChild>
                <w:div w:id="1222054310">
                  <w:marLeft w:val="0"/>
                  <w:marRight w:val="0"/>
                  <w:marTop w:val="0"/>
                  <w:marBottom w:val="0"/>
                  <w:divBdr>
                    <w:top w:val="none" w:sz="0" w:space="0" w:color="auto"/>
                    <w:left w:val="none" w:sz="0" w:space="0" w:color="auto"/>
                    <w:bottom w:val="none" w:sz="0" w:space="0" w:color="auto"/>
                    <w:right w:val="none" w:sz="0" w:space="0" w:color="auto"/>
                  </w:divBdr>
                </w:div>
                <w:div w:id="5737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0122">
      <w:bodyDiv w:val="1"/>
      <w:marLeft w:val="0"/>
      <w:marRight w:val="0"/>
      <w:marTop w:val="0"/>
      <w:marBottom w:val="0"/>
      <w:divBdr>
        <w:top w:val="none" w:sz="0" w:space="0" w:color="auto"/>
        <w:left w:val="none" w:sz="0" w:space="0" w:color="auto"/>
        <w:bottom w:val="none" w:sz="0" w:space="0" w:color="auto"/>
        <w:right w:val="none" w:sz="0" w:space="0" w:color="auto"/>
      </w:divBdr>
      <w:divsChild>
        <w:div w:id="254830085">
          <w:marLeft w:val="0"/>
          <w:marRight w:val="0"/>
          <w:marTop w:val="0"/>
          <w:marBottom w:val="0"/>
          <w:divBdr>
            <w:top w:val="single" w:sz="2" w:space="0" w:color="000000"/>
            <w:left w:val="single" w:sz="2" w:space="6" w:color="000000"/>
            <w:bottom w:val="single" w:sz="2" w:space="6" w:color="000000"/>
            <w:right w:val="single" w:sz="2" w:space="6" w:color="000000"/>
          </w:divBdr>
          <w:divsChild>
            <w:div w:id="1756438350">
              <w:marLeft w:val="2400"/>
              <w:marRight w:val="0"/>
              <w:marTop w:val="120"/>
              <w:marBottom w:val="360"/>
              <w:divBdr>
                <w:top w:val="none" w:sz="0" w:space="0" w:color="auto"/>
                <w:left w:val="none" w:sz="0" w:space="0" w:color="auto"/>
                <w:bottom w:val="none" w:sz="0" w:space="0" w:color="auto"/>
                <w:right w:val="dashed" w:sz="2" w:space="0" w:color="C6C1B9"/>
              </w:divBdr>
            </w:div>
          </w:divsChild>
        </w:div>
      </w:divsChild>
    </w:div>
    <w:div w:id="1819372114">
      <w:bodyDiv w:val="1"/>
      <w:marLeft w:val="0"/>
      <w:marRight w:val="0"/>
      <w:marTop w:val="0"/>
      <w:marBottom w:val="0"/>
      <w:divBdr>
        <w:top w:val="none" w:sz="0" w:space="0" w:color="auto"/>
        <w:left w:val="none" w:sz="0" w:space="0" w:color="auto"/>
        <w:bottom w:val="none" w:sz="0" w:space="0" w:color="auto"/>
        <w:right w:val="none" w:sz="0" w:space="0" w:color="auto"/>
      </w:divBdr>
      <w:divsChild>
        <w:div w:id="1207763737">
          <w:marLeft w:val="0"/>
          <w:marRight w:val="0"/>
          <w:marTop w:val="0"/>
          <w:marBottom w:val="0"/>
          <w:divBdr>
            <w:top w:val="none" w:sz="0" w:space="0" w:color="auto"/>
            <w:left w:val="none" w:sz="0" w:space="0" w:color="auto"/>
            <w:bottom w:val="none" w:sz="0" w:space="0" w:color="auto"/>
            <w:right w:val="none" w:sz="0" w:space="0" w:color="auto"/>
          </w:divBdr>
          <w:divsChild>
            <w:div w:id="1895047913">
              <w:marLeft w:val="0"/>
              <w:marRight w:val="0"/>
              <w:marTop w:val="0"/>
              <w:marBottom w:val="0"/>
              <w:divBdr>
                <w:top w:val="none" w:sz="0" w:space="0" w:color="auto"/>
                <w:left w:val="none" w:sz="0" w:space="0" w:color="auto"/>
                <w:bottom w:val="none" w:sz="0" w:space="0" w:color="auto"/>
                <w:right w:val="none" w:sz="0" w:space="0" w:color="auto"/>
              </w:divBdr>
              <w:divsChild>
                <w:div w:id="7332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3779">
      <w:bodyDiv w:val="1"/>
      <w:marLeft w:val="0"/>
      <w:marRight w:val="0"/>
      <w:marTop w:val="0"/>
      <w:marBottom w:val="0"/>
      <w:divBdr>
        <w:top w:val="none" w:sz="0" w:space="0" w:color="auto"/>
        <w:left w:val="none" w:sz="0" w:space="0" w:color="auto"/>
        <w:bottom w:val="none" w:sz="0" w:space="0" w:color="auto"/>
        <w:right w:val="none" w:sz="0" w:space="0" w:color="auto"/>
      </w:divBdr>
      <w:divsChild>
        <w:div w:id="1304431833">
          <w:marLeft w:val="0"/>
          <w:marRight w:val="0"/>
          <w:marTop w:val="0"/>
          <w:marBottom w:val="0"/>
          <w:divBdr>
            <w:top w:val="none" w:sz="0" w:space="0" w:color="auto"/>
            <w:left w:val="none" w:sz="0" w:space="0" w:color="auto"/>
            <w:bottom w:val="none" w:sz="0" w:space="0" w:color="auto"/>
            <w:right w:val="none" w:sz="0" w:space="0" w:color="auto"/>
          </w:divBdr>
          <w:divsChild>
            <w:div w:id="362218668">
              <w:marLeft w:val="0"/>
              <w:marRight w:val="0"/>
              <w:marTop w:val="0"/>
              <w:marBottom w:val="0"/>
              <w:divBdr>
                <w:top w:val="none" w:sz="0" w:space="0" w:color="auto"/>
                <w:left w:val="none" w:sz="0" w:space="0" w:color="auto"/>
                <w:bottom w:val="none" w:sz="0" w:space="0" w:color="auto"/>
                <w:right w:val="none" w:sz="0" w:space="0" w:color="auto"/>
              </w:divBdr>
              <w:divsChild>
                <w:div w:id="14227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hawkcollege.ca/homep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AEE4-1BFB-4026-8C04-674FA052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uin-201-proj</dc:creator>
  <cp:lastModifiedBy>catharine.ozols</cp:lastModifiedBy>
  <cp:revision>3</cp:revision>
  <cp:lastPrinted>2011-09-21T13:29:00Z</cp:lastPrinted>
  <dcterms:created xsi:type="dcterms:W3CDTF">2011-09-28T05:39:00Z</dcterms:created>
  <dcterms:modified xsi:type="dcterms:W3CDTF">2011-09-28T05:39:00Z</dcterms:modified>
</cp:coreProperties>
</file>